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X3ff4538889b60777cc18c88be01fe0be84fa19c"/>
    <w:p>
      <w:pPr>
        <w:pStyle w:val="Heading1"/>
      </w:pPr>
      <w:r>
        <w:t xml:space="preserve">Seminar Presentation Slides: The Role of the Education Administrator in Modern Saudi Arabia Riyadh</w:t>
      </w:r>
    </w:p>
    <w:p>
      <w:pPr>
        <w:pStyle w:val="FirstParagraph"/>
      </w:pPr>
      <w:r>
        <w:t xml:space="preserve">Welcome to this comprehensive seminar presentation dedicated to the evolving landscape of educational leadership. Specifically, we are focusing on the critical role of the Education Administrator within the dynamic context of Saudi Arabia Riyadh. As Vision 2030 continues to reshape various sectors, education stands at the forefront as a primary driver for national development and social transformation. This document serves as a detailed guide for stakeholders, policymakers, and aspiring leaders who seek to understand how an Education Administrator can contribute effectively to this ambitious vision.</w:t>
      </w:r>
    </w:p>
    <w:bookmarkEnd w:id="20"/>
    <w:bookmarkStart w:id="21" w:name="the-vision-2030-context"/>
    <w:p>
      <w:pPr>
        <w:pStyle w:val="Heading2"/>
      </w:pPr>
      <w:r>
        <w:t xml:space="preserve">The Vision 2030 Context</w:t>
      </w:r>
    </w:p>
    <w:p>
      <w:pPr>
        <w:pStyle w:val="FirstParagraph"/>
      </w:pPr>
      <w:r>
        <w:t xml:space="preserve">Saudi Arabia Riyadh is currently undergoing a historic transformation driven by the Kingdom’s Vision 2030. This strategic framework aims to reduce dependence on oil, diversify the economy, and develop public service sectors such as health, education, and infrastructure. In this context, the role of an Education Administrator is no longer limited to traditional management tasks. Instead, it has become a strategic imperative to foster innovation, enhance human capital quality2030.</w:t>
      </w:r>
    </w:p>
    <w:p>
      <w:pPr>
        <w:pStyle w:val="BodyText"/>
      </w:pPr>
      <w:r>
        <w:t xml:space="preserve">The Ministry of Education in Saudi Arabia Riyadh has implemented several reforms aimed at improving learning outcomes and ensuring that educational institutions are aligned with global standards. The Education Administrator plays a pivotal role in executing these reforms. They are responsible for translating high-level policy directives into actionable strategies within schools, universities, and training centers. This requires a deep understanding of both local cultural nuances and international best practices.</w:t>
      </w:r>
    </w:p>
    <w:bookmarkEnd w:id="21"/>
    <w:bookmarkStart w:id="22" w:name="X4b9e7e5f76157176322690a42de053646b70654"/>
    <w:p>
      <w:pPr>
        <w:pStyle w:val="Heading2"/>
      </w:pPr>
      <w:r>
        <w:t xml:space="preserve">Core Responsibilities of an Education Administrator</w:t>
      </w:r>
    </w:p>
    <w:p>
      <w:pPr>
        <w:pStyle w:val="FirstParagraph"/>
      </w:pPr>
      <w:r>
        <w:t xml:space="preserve">The duties of an Education Administrator in Saudi Arabia Riyadh are multifaceted. First and foremost, they are tasked with curriculum development and implementation. This involves ensuring that the educational content is relevant, engaging, and aligned with the national goals of producing skilled graduates who can contribute to a diversified economy. The administrator must collaborate with teachers, subject matter experts, and industry leaders to design curricula that emphasize critical thinking, creativity, and digital literacy.</w:t>
      </w:r>
    </w:p>
    <w:p>
      <w:pPr>
        <w:pStyle w:val="BodyText"/>
      </w:pPr>
      <w:r>
        <w:t xml:space="preserve">Furthermore financial management is another crucial aspect of the role. Education Administrators must allocate resources efficiently to maximize educational outcomes. This includes managing budgets for infrastructure upgrades, technology integration2030</w:t>
      </w:r>
    </w:p>
    <w:p>
      <w:pPr>
        <w:pStyle w:val="BodyText"/>
      </w:pPr>
      <w:r>
        <w:t xml:space="preserve">In addition to operational duties, Education Administrators are responsible for fostering a positive school culture that promotes inclusivity and excellence. They must create an environment where students and staff feel valued and motivated. This involves implementing policies that support diversity, equity, and inclusion while respecting the cultural values of Saudi Arabia Riyadh.</w:t>
      </w:r>
    </w:p>
    <w:bookmarkEnd w:id="22"/>
    <w:bookmarkStart w:id="23" w:name="leadership-in-a-digital-age"/>
    <w:p>
      <w:pPr>
        <w:pStyle w:val="Heading2"/>
      </w:pPr>
      <w:r>
        <w:t xml:space="preserve">Leadership in a Digital Age</w:t>
      </w:r>
    </w:p>
    <w:p>
      <w:pPr>
        <w:pStyle w:val="FirstParagraph"/>
      </w:pPr>
      <w:r>
        <w:t xml:space="preserve">The rapid advancement of technology has transformed the educational landscape globally, and Saudi Arabia Riyadh is no exception. The Education Administrator must lead digital transformation initiatives within their institutions. This includes integrating smart classrooms, utilizing artificial intelligence for personalized learning, and leveraging data analytics to track student progress.</w:t>
      </w:r>
    </w:p>
    <w:p>
      <w:pPr>
        <w:pStyle w:val="BodyText"/>
      </w:pPr>
      <w:r>
        <w:t xml:space="preserve">In Saudi Arabia Riyadh, the government has invested heavily in digital infrastructure to support remote learning and hybrid models of education. The Education Administrator is expected to train staff on new technologies and ensure that students are equipped with the digital skills necessary for the modern workforce. This shift not only enhances teaching effectiveness but also prepares students for careers in emerging fields such as cybersecurity, data science, and renewable energy.</w:t>
      </w:r>
    </w:p>
    <w:p>
      <w:pPr>
        <w:pStyle w:val="BodyText"/>
      </w:pPr>
      <w:r>
        <w:t xml:space="preserve">Moreover, the Education Administrator must address challenges related to cybersecurity and data privacy. As educational institutions collect more student data, it is essential to implement robust security measures to protect sensitive information. This responsibility underscores the need for continuous professional development among education leaders in Saudi Arabia Riyadh.</w:t>
      </w:r>
    </w:p>
    <w:bookmarkEnd w:id="23"/>
    <w:bookmarkStart w:id="24" w:name="Xce7df73030eb969676c205b7bb16c72ba9f3958"/>
    <w:p>
      <w:pPr>
        <w:pStyle w:val="Heading2"/>
      </w:pPr>
      <w:r>
        <w:t xml:space="preserve">Cultural Sensitivity and Community Engagement</w:t>
      </w:r>
    </w:p>
    <w:p>
      <w:pPr>
        <w:pStyle w:val="FirstParagraph"/>
      </w:pPr>
      <w:r>
        <w:t xml:space="preserve">An essential aspect of being an Education Administrator in Saudi Arabia Riyadh is the ability to navigate cultural sensitivities while promoting progressive change. The education system in Saudi Arabia is deeply rooted in Islamic values, which must be respected and integrated into all aspects of school life. The administrator must strike a balance between modern educational practices and traditional cultural expectations.</w:t>
      </w:r>
    </w:p>
    <w:p>
      <w:pPr>
        <w:pStyle w:val="BodyText"/>
      </w:pPr>
      <w:r>
        <w:t xml:space="preserve">Community engagement is another key responsibility. Education Administrators must build strong partnerships with parents, local businesses, and community organizations to support student success. In Saudi Arabia Riyadh, family involvement in education is highly valued, and administrators are encouraged to create platforms for parental participation in school activities. This collaborative approach ensures that education remains a shared societal goal.</w:t>
      </w:r>
    </w:p>
    <w:p>
      <w:pPr>
        <w:pStyle w:val="BodyText"/>
      </w:pPr>
      <w:r>
        <w:t xml:space="preserve">Additionally Education Administrators play a vital role in promoting gender equity within the educational sector. With significant increases in female enrollment and leadership roles, administrators must ensure that policies support equal opportunities for all students regardless of gender.</w:t>
      </w:r>
    </w:p>
    <w:bookmarkEnd w:id="24"/>
    <w:bookmarkStart w:id="25" w:name="Xec8cfa5180bb23e44165ac6b870f0c76bb5de32"/>
    <w:p>
      <w:pPr>
        <w:pStyle w:val="Heading2"/>
      </w:pPr>
      <w:r>
        <w:t xml:space="preserve">Professional Development for Education Administrators</w:t>
      </w:r>
    </w:p>
    <w:p>
      <w:pPr>
        <w:pStyle w:val="FirstParagraph"/>
      </w:pPr>
      <w:r>
        <w:t xml:space="preserve">To meet the demands of this evolving role, continuous professional development is essential. Education Administrators in Saudi Arabia Riyadh must engage in ongoing training programs that enhance their leadership skills, strategic planning abilities, and technical competencies. Institutions such as the King Saud University and various international organizations offer specialized courses tailored to the needs of education leaders.</w:t>
      </w:r>
    </w:p>
    <w:p>
      <w:pPr>
        <w:pStyle w:val="BodyText"/>
      </w:pPr>
      <w:r>
        <w:t xml:space="preserve">Networking is also crucial for professional growth. Education Administrators should participate in regional conferences and workshops where they can share experiences with peers from across Saudi Arabia Riyadh and beyond. These interactions provide opportunities to learn from successful case studies and adapt innovative strategies to local contexts.</w:t>
      </w:r>
    </w:p>
    <w:p>
      <w:pPr>
        <w:pStyle w:val="BodyText"/>
      </w:pPr>
      <w:r>
        <w:t xml:space="preserve">The seminar encourages all presenters and participants to commit to lifelong learning as Education Administrators. By staying updated on global trends in education policy, pedagogy, and technology, they can lead their institutions toward excellence while contributing to the broader goals of Vision 2030.</w:t>
      </w:r>
    </w:p>
    <w:bookmarkEnd w:id="25"/>
    <w:bookmarkStart w:id="26" w:name="challenges-and-future-outlook"/>
    <w:p>
      <w:pPr>
        <w:pStyle w:val="Heading2"/>
      </w:pPr>
      <w:r>
        <w:t xml:space="preserve">Challenges and Future Outlook</w:t>
      </w:r>
    </w:p>
    <w:p>
      <w:pPr>
        <w:pStyle w:val="FirstParagraph"/>
      </w:pPr>
      <w:r>
        <w:t xml:space="preserve">Despite significant progress, Education Administrators in Saudi Arabia Riyadh face several challenges. These include addressing learning gaps exacerbated by the pandemic, managing rapid technological changes, and ensuring equitable access to quality education across all regions. Additionally there is a need to align educational outcomes with labor market demands to reduce unemployment among youth.</w:t>
      </w:r>
    </w:p>
    <w:p>
      <w:pPr>
        <w:pStyle w:val="BodyText"/>
      </w:pPr>
      <w:r>
        <w:t xml:space="preserve">However the future outlook is promising. With strong government support and a commitment from stakeholders, Saudi Arabia Riyadh is well-positioned to become a regional hub for education and innovation. Education Administrators will play a central role in realizing this potential by driving reforms, inspiring educators, and empowering students.</w:t>
      </w:r>
    </w:p>
    <w:p>
      <w:pPr>
        <w:pStyle w:val="BodyText"/>
      </w:pPr>
      <w:r>
        <w:t xml:space="preserve">In conclusion the role of the Education Administrator is dynamic and impactful. It requires a blend of strategic vision, cultural intelligence, and operational excellence. As Saudi Arabia Riyadh continues its journey toward Vision 2030 Education Administrators must remain agile, innovative, and dedicated to improving educational experiences for all learners.</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Saudi Arabia Riyadh</dc:title>
  <dc:creator/>
  <dc:language>en</dc:language>
  <cp:keywords/>
  <dcterms:created xsi:type="dcterms:W3CDTF">2026-07-29T16:57:51Z</dcterms:created>
  <dcterms:modified xsi:type="dcterms:W3CDTF">2026-07-29T16:57:51Z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