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0" w:name="Xb9190da72786dd2a8dd1a9eea5fcf144e4c573c"/>
    <w:p>
      <w:pPr>
        <w:pStyle w:val="Heading1"/>
      </w:pPr>
      <w:r>
        <w:t xml:space="preserve">Seminar Presentation Slides: The Role of the Education Administrator</w:t>
      </w:r>
    </w:p>
    <w:p>
      <w:pPr>
        <w:pStyle w:val="FirstParagraph"/>
      </w:pPr>
      <w:r>
        <w:rPr>
          <w:bCs/>
          <w:b/>
        </w:rPr>
        <w:t xml:space="preserve">Focusing on Context:</w:t>
      </w:r>
      <w:r>
        <w:t xml:space="preserve"> </w:t>
      </w:r>
      <w:r>
        <w:t xml:space="preserve">Turkey, Ankara</w:t>
      </w:r>
    </w:p>
    <w:p>
      <w:r>
        <w:pict>
          <v:rect style="width:0;height:1.5pt" o:hralign="center" o:hrstd="t" o:hr="t"/>
        </w:pict>
      </w:r>
    </w:p>
    <w:p>
      <w:pPr>
        <w:pStyle w:val="FirstParagraph"/>
      </w:pPr>
      <w:r>
        <w:t xml:space="preserve">Welcome to this comprehensive Seminar Presentation Slides document designed specifically for educational leaders. This session explores the intricate duties, challenges, and strategic opportunities available to an Education Administrator operating within the dynamic capital city of Turkey Ankara.</w:t>
      </w:r>
    </w:p>
    <w:bookmarkEnd w:id="20"/>
    <w:bookmarkStart w:id="21" w:name="Xa5be76016359cb1436b9ed350c54d403cfe32ea"/>
    <w:p>
      <w:pPr>
        <w:pStyle w:val="Heading2"/>
      </w:pPr>
      <w:r>
        <w:t xml:space="preserve">Introduction: Defining the Modern Education Administrator</w:t>
      </w:r>
    </w:p>
    <w:p>
      <w:pPr>
        <w:pStyle w:val="FirstParagraph"/>
      </w:pPr>
      <w:r>
        <w:t xml:space="preserve">In today’s rapidly evolving academic landscape, an Education Administrator is far more than a bureaucratic overseer. They are the architects of institutional culture, the guardians of educational quality, and the bridge between policy implementation and classroom reality. In Turkey Ankara specifically these roles carry unique cultural and political weight.</w:t>
      </w:r>
    </w:p>
    <w:p>
      <w:pPr>
        <w:numPr>
          <w:ilvl w:val="0"/>
          <w:numId w:val="1001"/>
        </w:numPr>
        <w:pStyle w:val="Compact"/>
      </w:pPr>
      <w:r>
        <w:rPr>
          <w:bCs/>
          <w:b/>
        </w:rPr>
        <w:t xml:space="preserve">Visionary Leadership:</w:t>
      </w:r>
      <w:r>
        <w:t xml:space="preserve"> </w:t>
      </w:r>
      <w:r>
        <w:t xml:space="preserve">Setting long-term goals for schools or districts in alignment with national standards.</w:t>
      </w:r>
    </w:p>
    <w:p>
      <w:pPr>
        <w:numPr>
          <w:ilvl w:val="0"/>
          <w:numId w:val="1001"/>
        </w:numPr>
        <w:pStyle w:val="Compact"/>
      </w:pPr>
      <w:r>
        <w:t xml:space="preserve">Cultural Stewardship</w:t>
      </w:r>
    </w:p>
    <w:bookmarkEnd w:id="21"/>
    <w:bookmarkStart w:id="22" w:name="Xca1c27a60b7b90c177e3a5a1e685ca6a160e852"/>
    <w:p>
      <w:pPr>
        <w:pStyle w:val="Heading2"/>
      </w:pPr>
      <w:r>
        <w:t xml:space="preserve">The Context of Turkey Ankara: A Unique Ecosystem</w:t>
      </w:r>
    </w:p>
    <w:p>
      <w:pPr>
        <w:pStyle w:val="FirstParagraph"/>
      </w:pPr>
      <w:r>
        <w:t xml:space="preserve">Ankara, as the political heart of Turkey, hosts a dense concentration of government agencies, diplomatic missions, and prestigious universities. For an Education Administrator in this region understanding the local context is paramount.</w:t>
      </w:r>
    </w:p>
    <w:p>
      <w:pPr>
        <w:pStyle w:val="BlockText"/>
      </w:pPr>
      <w:r>
        <w:t xml:space="preserve">"An education administrator in Turkey Ankara must navigate a complex web of centralized Ministry regulations while addressing the diverse needs of a metropolitan population."</w:t>
      </w:r>
    </w:p>
    <w:p>
      <w:pPr>
        <w:numPr>
          <w:ilvl w:val="0"/>
          <w:numId w:val="1002"/>
        </w:numPr>
        <w:pStyle w:val="Compact"/>
      </w:pPr>
      <w:r>
        <w:rPr>
          <w:bCs/>
          <w:b/>
        </w:rPr>
        <w:t xml:space="preserve">Demographic Diversity:</w:t>
      </w:r>
    </w:p>
    <w:p>
      <w:pPr>
        <w:numPr>
          <w:ilvl w:val="0"/>
          <w:numId w:val="1002"/>
        </w:numPr>
        <w:pStyle w:val="Compact"/>
      </w:pPr>
      <w:r>
        <w:rPr>
          <w:bCs/>
          <w:b/>
        </w:rPr>
        <w:t xml:space="preserve">Political Centralization:</w:t>
      </w:r>
    </w:p>
    <w:p>
      <w:pPr>
        <w:numPr>
          <w:ilvl w:val="0"/>
          <w:numId w:val="1002"/>
        </w:numPr>
        <w:pStyle w:val="Compact"/>
      </w:pPr>
      <w:r>
        <w:t xml:space="preserve">Economic Hub</w:t>
      </w:r>
    </w:p>
    <w:bookmarkEnd w:id="22"/>
    <w:bookmarkStart w:id="23" w:name="X62c37128123b65d4104097ef1609184547a1216"/>
    <w:p>
      <w:pPr>
        <w:pStyle w:val="Heading2"/>
      </w:pPr>
      <w:r>
        <w:t xml:space="preserve">Critical Responsibilities of the Education Administrator</w:t>
      </w:r>
    </w:p>
    <w:p>
      <w:pPr>
        <w:pStyle w:val="FirstParagraph"/>
      </w:pPr>
      <w:r>
        <w:t xml:space="preserve">The core duties of an Education Administrator extend beyond simple management. They require a deep understanding of pedagogical trends and legal frameworks specific to Turkey.</w:t>
      </w:r>
    </w:p>
    <w:p>
      <w:pPr>
        <w:numPr>
          <w:ilvl w:val="0"/>
          <w:numId w:val="1003"/>
        </w:numPr>
        <w:pStyle w:val="Compact"/>
      </w:pPr>
      <w:r>
        <w:rPr>
          <w:bCs/>
          <w:b/>
        </w:rPr>
        <w:t xml:space="preserve">Curriculum Implementation:</w:t>
      </w:r>
    </w:p>
    <w:p>
      <w:pPr>
        <w:numPr>
          <w:ilvl w:val="0"/>
          <w:numId w:val="1003"/>
        </w:numPr>
        <w:pStyle w:val="Compact"/>
      </w:pPr>
      <w:r>
        <w:rPr>
          <w:bCs/>
          <w:b/>
        </w:rPr>
        <w:t xml:space="preserve">Talent Management</w:t>
      </w:r>
    </w:p>
    <w:p>
      <w:pPr>
        <w:numPr>
          <w:ilvl w:val="0"/>
          <w:numId w:val="1003"/>
        </w:numPr>
        <w:pStyle w:val="Compact"/>
      </w:pPr>
      <w:r>
        <w:t xml:space="preserve">Budgetary Oversight</w:t>
      </w:r>
    </w:p>
    <w:bookmarkEnd w:id="23"/>
    <w:bookmarkStart w:id="24" w:name="challenges-faced-in-turkey-ankara"/>
    <w:p>
      <w:pPr>
        <w:pStyle w:val="Heading2"/>
      </w:pPr>
      <w:r>
        <w:t xml:space="preserve">Challenges Faced in Turkey Ankara</w:t>
      </w:r>
    </w:p>
    <w:p>
      <w:pPr>
        <w:pStyle w:val="FirstParagraph"/>
      </w:pPr>
      <w:r>
        <w:t xml:space="preserve">Navigating the educational sector in Turkey Ankara presents distinct hurdles that an Education Administrator must anticipate and mitigate.</w:t>
      </w:r>
    </w:p>
    <w:p>
      <w:pPr>
        <w:numPr>
          <w:ilvl w:val="0"/>
          <w:numId w:val="1004"/>
        </w:numPr>
        <w:pStyle w:val="Compact"/>
      </w:pPr>
      <w:r>
        <w:rPr>
          <w:bCs/>
          <w:b/>
        </w:rPr>
        <w:t xml:space="preserve">Rapid Urbanization:</w:t>
      </w:r>
    </w:p>
    <w:p>
      <w:pPr>
        <w:numPr>
          <w:ilvl w:val="0"/>
          <w:numId w:val="1004"/>
        </w:numPr>
        <w:pStyle w:val="Compact"/>
      </w:pPr>
      <w:r>
        <w:rPr>
          <w:bCs/>
          <w:b/>
        </w:rPr>
        <w:t xml:space="preserve">Bureaucratic Complexity</w:t>
      </w:r>
    </w:p>
    <w:p>
      <w:pPr>
        <w:numPr>
          <w:ilvl w:val="0"/>
          <w:numId w:val="1004"/>
        </w:numPr>
        <w:pStyle w:val="Compact"/>
      </w:pPr>
      <w:r>
        <w:rPr>
          <w:bCs/>
          <w:b/>
        </w:rPr>
        <w:t xml:space="preserve">Socio-Economic Disparities:</w:t>
      </w:r>
    </w:p>
    <w:bookmarkEnd w:id="24"/>
    <w:bookmarkStart w:id="25" w:name="leveraging-technology-in-administration"/>
    <w:p>
      <w:pPr>
        <w:pStyle w:val="Heading2"/>
      </w:pPr>
      <w:r>
        <w:t xml:space="preserve">Leveraging Technology in Administration</w:t>
      </w:r>
    </w:p>
    <w:p>
      <w:pPr>
        <w:pStyle w:val="FirstParagraph"/>
      </w:pPr>
      <w:r>
        <w:t xml:space="preserve">Digital transformation is not optional; it is essential. For an Education Administrator in Turkey Ankara technology serves as a critical tool for efficiency and communication.</w:t>
      </w:r>
    </w:p>
    <w:p>
      <w:pPr>
        <w:numPr>
          <w:ilvl w:val="0"/>
          <w:numId w:val="1005"/>
        </w:numPr>
        <w:pStyle w:val="Compact"/>
      </w:pPr>
      <w:r>
        <w:rPr>
          <w:bCs/>
          <w:b/>
        </w:rPr>
        <w:t xml:space="preserve">Data-Driven Decision Making:</w:t>
      </w:r>
    </w:p>
    <w:p>
      <w:pPr>
        <w:numPr>
          <w:ilvl w:val="0"/>
          <w:numId w:val="1005"/>
        </w:numPr>
        <w:pStyle w:val="Compact"/>
      </w:pPr>
      <w:r>
        <w:rPr>
          <w:bCs/>
          <w:b/>
        </w:rPr>
        <w:t xml:space="preserve">E-Learning Integration</w:t>
      </w:r>
    </w:p>
    <w:p>
      <w:pPr>
        <w:numPr>
          <w:ilvl w:val="0"/>
          <w:numId w:val="1005"/>
        </w:numPr>
        <w:pStyle w:val="Compact"/>
      </w:pPr>
      <w:r>
        <w:rPr>
          <w:bCs/>
          <w:b/>
        </w:rPr>
        <w:t xml:space="preserve">Digital Communication Channels:</w:t>
      </w:r>
    </w:p>
    <w:bookmarkEnd w:id="25"/>
    <w:bookmarkStart w:id="26" w:name="X95c52f6bcfa868bfcdec75c5527034d1e1c6acd"/>
    <w:p>
      <w:pPr>
        <w:pStyle w:val="Heading2"/>
      </w:pPr>
      <w:r>
        <w:t xml:space="preserve">Strategic Partnerships and Community Engagement</w:t>
      </w:r>
    </w:p>
    <w:p>
      <w:pPr>
        <w:pStyle w:val="FirstParagraph"/>
      </w:pPr>
      <w:r>
        <w:t xml:space="preserve">No Education Administrator succeeds in isolation. In Turkey Ankara the potential for partnership is vast due to the concentration of international entities.</w:t>
      </w:r>
    </w:p>
    <w:p>
      <w:pPr>
        <w:numPr>
          <w:ilvl w:val="0"/>
          <w:numId w:val="1006"/>
        </w:numPr>
        <w:pStyle w:val="Compact"/>
      </w:pPr>
      <w:r>
        <w:rPr>
          <w:bCs/>
          <w:b/>
        </w:rPr>
        <w:t xml:space="preserve">Diplomatic Community:</w:t>
      </w:r>
    </w:p>
    <w:p>
      <w:pPr>
        <w:numPr>
          <w:ilvl w:val="0"/>
          <w:numId w:val="1006"/>
        </w:numPr>
        <w:pStyle w:val="Compact"/>
      </w:pPr>
      <w:r>
        <w:rPr>
          <w:bCs/>
          <w:b/>
        </w:rPr>
        <w:t xml:space="preserve">Civil Society Organizations</w:t>
      </w:r>
    </w:p>
    <w:p>
      <w:pPr>
        <w:numPr>
          <w:ilvl w:val="0"/>
          <w:numId w:val="1006"/>
        </w:numPr>
        <w:pStyle w:val="Compact"/>
      </w:pPr>
      <w:r>
        <w:rPr>
          <w:bCs/>
          <w:b/>
        </w:rPr>
        <w:t xml:space="preserve">Corporate Sponsorships:</w:t>
      </w:r>
    </w:p>
    <w:bookmarkEnd w:id="26"/>
    <w:bookmarkStart w:id="27" w:name="X5d30918fc77b146481570532bfdf092babb3b7c"/>
    <w:p>
      <w:pPr>
        <w:pStyle w:val="Heading2"/>
      </w:pPr>
      <w:r>
        <w:t xml:space="preserve">The Future Outlook for Education Administrators</w:t>
      </w:r>
    </w:p>
    <w:p>
      <w:pPr>
        <w:pStyle w:val="FirstParagraph"/>
      </w:pPr>
      <w:r>
        <w:t xml:space="preserve">The role of the Education Administrator is evolving. It requires a shift from reactive management to proactive innovation.</w:t>
      </w:r>
    </w:p>
    <w:p>
      <w:pPr>
        <w:numPr>
          <w:ilvl w:val="0"/>
          <w:numId w:val="1007"/>
        </w:numPr>
        <w:pStyle w:val="Compact"/>
      </w:pPr>
      <w:r>
        <w:rPr>
          <w:bCs/>
          <w:b/>
        </w:rPr>
        <w:t xml:space="preserve">Sustainability Initiatives:</w:t>
      </w:r>
    </w:p>
    <w:p>
      <w:pPr>
        <w:numPr>
          <w:ilvl w:val="0"/>
          <w:numId w:val="1007"/>
        </w:numPr>
        <w:pStyle w:val="Compact"/>
      </w:pPr>
      <w:r>
        <w:rPr>
          <w:bCs/>
          <w:b/>
        </w:rPr>
        <w:t xml:space="preserve">Inclusive Education</w:t>
      </w:r>
    </w:p>
    <w:p>
      <w:pPr>
        <w:numPr>
          <w:ilvl w:val="0"/>
          <w:numId w:val="1007"/>
        </w:numPr>
        <w:pStyle w:val="Compact"/>
      </w:pPr>
      <w:r>
        <w:rPr>
          <w:bCs/>
          <w:b/>
        </w:rPr>
        <w:t xml:space="preserve">Lifelong Learning Culture:</w:t>
      </w:r>
    </w:p>
    <w:bookmarkEnd w:id="27"/>
    <w:bookmarkStart w:id="28" w:name="X0658a75f23da41a081f4a030e154d3c86e1fdec"/>
    <w:p>
      <w:pPr>
        <w:pStyle w:val="Heading2"/>
      </w:pPr>
      <w:r>
        <w:t xml:space="preserve">Conclusion: Leading with Purpose in Ankara</w:t>
      </w:r>
    </w:p>
    <w:p>
      <w:pPr>
        <w:pStyle w:val="FirstParagraph"/>
      </w:pPr>
      <w:r>
        <w:t xml:space="preserve">To summarize, being an Education Administrator in Turkey Ankara is a role of profound responsibility and immense opportunity. It requires a blend of administrative acumen cultural sensitivity and strategic foresight.</w:t>
      </w:r>
    </w:p>
    <w:p>
      <w:pPr>
        <w:pStyle w:val="BlockText"/>
      </w:pPr>
      <w:r>
        <w:t xml:space="preserve">"The success of our educational institutions depends not just on the teachers in the classroom but on the leadership that supports them."</w:t>
      </w:r>
    </w:p>
    <w:p>
      <w:pPr>
        <w:pStyle w:val="FirstParagraph"/>
      </w:pPr>
      <w:r>
        <w:t xml:space="preserve">We call upon all presenters and attendees to embrace this challenge. Let us build educational systems in Turkey Ankara that are resilient inclusive and forward-thinking. By understanding the unique nuances of our capital city we can create an environment where every student has the opportunity to thrive.</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Turkey Ankara</dc:title>
  <dc:creator/>
  <dc:language>en</dc:language>
  <cp:keywords/>
  <dcterms:created xsi:type="dcterms:W3CDTF">2026-07-29T08:19:37Z</dcterms:created>
  <dcterms:modified xsi:type="dcterms:W3CDTF">2026-07-29T08:19:37Z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