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Turkey</w:t>
      </w:r>
      <w:r>
        <w:t xml:space="preserve"> </w:t>
      </w:r>
      <w:r>
        <w:t xml:space="preserve">Istanbul</w:t>
      </w:r>
    </w:p>
    <w:bookmarkStart w:id="29" w:name="X6c3ba33b101b7c2c54904fe5e78221baf24d674"/>
    <w:p>
      <w:pPr>
        <w:pStyle w:val="Heading1"/>
      </w:pPr>
      <w:r>
        <w:t xml:space="preserve">Seminar Presentation Slides: The Role and Impact of the Education Administrator in Turkey Istanbul</w:t>
      </w:r>
    </w:p>
    <w:bookmarkStart w:id="20" w:name="welcome-and-introduction"/>
    <w:p>
      <w:pPr>
        <w:pStyle w:val="Heading2"/>
      </w:pPr>
      <w:r>
        <w:t xml:space="preserve">Welcome and Introduction</w:t>
      </w:r>
    </w:p>
    <w:p>
      <w:pPr>
        <w:pStyle w:val="FirstParagraph"/>
      </w:pPr>
      <w:r>
        <w:t xml:space="preserve">Welcome, distinguished guests, educators, policymakers, and students. We gather here today to discuss a critical pillar of our societal infrastructure: the role of the Education Administrator. This seminar presentation slides document is specifically tailored for an audience located in Turkey Istanbul. As one of the world's most dynamic metropolises with a rich historical tapestry and rapid modernization efforts, Turkey Istanbul presents a unique landscape for educational leadership. In this session, we will explore how education administrators navigate the complex interplay between tradition and innovation within this vibrant city.</w:t>
      </w:r>
    </w:p>
    <w:bookmarkEnd w:id="20"/>
    <w:bookmarkStart w:id="21" w:name="the-unique-context-of-turkey-istanbul"/>
    <w:p>
      <w:pPr>
        <w:pStyle w:val="Heading2"/>
      </w:pPr>
      <w:r>
        <w:t xml:space="preserve">The Unique Context of Turkey Istanbul</w:t>
      </w:r>
    </w:p>
    <w:p>
      <w:pPr>
        <w:pStyle w:val="FirstParagraph"/>
      </w:pPr>
      <w:r>
        <w:t xml:space="preserve">To understand the role of an education administrator in this specific locale, one must first appreciate the context. Turkey Istanbul is not just a city; it is a bridge between continents, cultures, and eras. The educational ecosystem here is bustling with diversity. It hosts prestigious international schools alongside robust public university systems and countless private institutions. For an Education Administrator operating in Turkey Istanbul, the challenge lies in managing resources that cater to a highly heterogeneous student body ranging from local Turkish speakers to expatriates from around the globe.</w:t>
      </w:r>
    </w:p>
    <w:p>
      <w:pPr>
        <w:pStyle w:val="BodyText"/>
      </w:pPr>
      <w:r>
        <w:t xml:space="preserve">The demographic shift in Turkey Istanbul cannot be overstated. As migration patterns continue to shape the city, administrators must develop inclusive policies that support integration without compromising educational standards. This requires a deep understanding of both national curricula mandated by the Ministry of National Education and international standards often sought by private institutions.</w:t>
      </w:r>
    </w:p>
    <w:bookmarkEnd w:id="21"/>
    <w:bookmarkStart w:id="22" w:name="Xb6cbb2fda12d4185bb0b13f945c6a9039aec824"/>
    <w:p>
      <w:pPr>
        <w:pStyle w:val="Heading2"/>
      </w:pPr>
      <w:r>
        <w:t xml:space="preserve">Core Responsibilities of the Modern Education Administrator</w:t>
      </w:r>
    </w:p>
    <w:p>
      <w:pPr>
        <w:pStyle w:val="FirstParagraph"/>
      </w:pPr>
      <w:r>
        <w:t xml:space="preserve">In this seminar presentation slides overview, we define the core duties that have evolved in recent years. Historically, administration was viewed primarily through the lens of compliance and budget management. However, in modern Turkey Istanbul, an Education Administrator acts as a strategic leader. Their responsibilities include:</w:t>
      </w:r>
    </w:p>
    <w:p>
      <w:pPr>
        <w:numPr>
          <w:ilvl w:val="0"/>
          <w:numId w:val="1001"/>
        </w:numPr>
        <w:pStyle w:val="Compact"/>
      </w:pPr>
      <w:r>
        <w:rPr>
          <w:bCs/>
          <w:b/>
        </w:rPr>
        <w:t xml:space="preserve">Curricular Innovation:</w:t>
      </w:r>
      <w:r>
        <w:t xml:space="preserve"> </w:t>
      </w:r>
      <w:r>
        <w:t xml:space="preserve">Adapting to new technologies and pedagogical methods while respecting cultural heritage.</w:t>
      </w:r>
    </w:p>
    <w:p>
      <w:pPr>
        <w:numPr>
          <w:ilvl w:val="0"/>
          <w:numId w:val="1001"/>
        </w:numPr>
        <w:pStyle w:val="Compact"/>
      </w:pPr>
      <w:r>
        <w:rPr>
          <w:bCs/>
          <w:b/>
        </w:rPr>
        <w:t xml:space="preserve">Talent Management:</w:t>
      </w:r>
      <w:r>
        <w:t xml:space="preserve"> </w:t>
      </w:r>
      <w:r>
        <w:t xml:space="preserve">Recruiting and retaining high-quality teachers in a competitive market.</w:t>
      </w:r>
    </w:p>
    <w:p>
      <w:pPr>
        <w:numPr>
          <w:ilvl w:val="0"/>
          <w:numId w:val="1001"/>
        </w:numPr>
        <w:pStyle w:val="Compact"/>
      </w:pPr>
      <w:r>
        <w:rPr>
          <w:bCs/>
          <w:b/>
        </w:rPr>
        <w:t xml:space="preserve">Digital Transformation:</w:t>
      </w:r>
      <w:r>
        <w:t xml:space="preserve"> </w:t>
      </w:r>
      <w:r>
        <w:t xml:space="preserve">Implementing smart classroom technologies across institutions in Turkey Istanbul.</w:t>
      </w:r>
    </w:p>
    <w:p>
      <w:pPr>
        <w:pStyle w:val="FirstParagraph"/>
      </w:pPr>
      <w:r>
        <w:t xml:space="preserve">The Education Administrator is no longer just a manager of facilities; they are the chief visionaries who ensure that educational outcomes meet global benchmarks while maintaining local relevance.</w:t>
      </w:r>
    </w:p>
    <w:bookmarkEnd w:id="22"/>
    <w:bookmarkStart w:id="23" w:name="Xb642ba77e727a3a3eb93e3193f2adf8bf7abaa3"/>
    <w:p>
      <w:pPr>
        <w:pStyle w:val="Heading2"/>
      </w:pPr>
      <w:r>
        <w:t xml:space="preserve">Navigating Regulatory Frameworks in Turkey</w:t>
      </w:r>
    </w:p>
    <w:p>
      <w:pPr>
        <w:pStyle w:val="FirstParagraph"/>
      </w:pPr>
      <w:r>
        <w:t xml:space="preserve">A significant portion of an Education Administrator's time is dedicated to navigating the regulatory environment. In Turkey, the Ministry of National Education sets strict guidelines for primary and secondary education. For administrators in public institutions within Turkey Istanbul, adherence to these federal standards is mandatory. However, private sector administrators have more flexibility but must still operate within legal boundaries regarding safety, labor laws, and accreditation.</w:t>
      </w:r>
    </w:p>
    <w:p>
      <w:pPr>
        <w:pStyle w:val="BodyText"/>
      </w:pPr>
      <w:r>
        <w:t xml:space="preserve">The seminar presentation slides emphasize that successful administrators possess strong legal literacy. They must interpret national policies and translate them into actionable strategies for their specific institutions. This involves continuous communication with local government bodies in Istanbul to ensure compliance while advocating for necessary resources or policy adjustments that benefit the school community.</w:t>
      </w:r>
    </w:p>
    <w:bookmarkEnd w:id="23"/>
    <w:bookmarkStart w:id="24" w:name="X4f948117509c8eb70ff7bac87d3e4f663727f38"/>
    <w:p>
      <w:pPr>
        <w:pStyle w:val="Heading2"/>
      </w:pPr>
      <w:r>
        <w:t xml:space="preserve">Challenges: Urban Density and Resource Allocation</w:t>
      </w:r>
    </w:p>
    <w:p>
      <w:pPr>
        <w:pStyle w:val="FirstParagraph"/>
      </w:pPr>
      <w:r>
        <w:t xml:space="preserve">Turkey Istanbul faces unique urban challenges that directly impact educational administration. The high density of the population creates pressure on infrastructure. Education Administrators often grapple with space constraints, requiring creative solutions for classroom allocation and extracurricular activities. Furthermore, traffic congestion in Turkey Istanbul affects attendance rates and staff commuting times.</w:t>
      </w:r>
    </w:p>
    <w:p>
      <w:pPr>
        <w:pStyle w:val="BodyText"/>
      </w:pPr>
      <w:r>
        <w:t xml:space="preserve">Resource allocation is another critical issue. While wealthy districts may have well-funded schools, peripheral areas of Istanbul face significant disparities. An effective Education Administrator must employ equitable distribution strategies to ensure that all students, regardless of their district within the city, have access to quality learning materials and technology. This ethical dimension of administration is central to our discussion today.</w:t>
      </w:r>
    </w:p>
    <w:bookmarkEnd w:id="24"/>
    <w:bookmarkStart w:id="25" w:name="the-role-of-technology-in-administration"/>
    <w:p>
      <w:pPr>
        <w:pStyle w:val="Heading2"/>
      </w:pPr>
      <w:r>
        <w:t xml:space="preserve">The Role of Technology in Administration</w:t>
      </w:r>
    </w:p>
    <w:p>
      <w:pPr>
        <w:pStyle w:val="FirstParagraph"/>
      </w:pPr>
      <w:r>
        <w:t xml:space="preserve">In the context of this seminar presentation slides document, we must highlight the digital revolution. Turkey Istanbul has seen a surge in EdTech adoption. Education Administrators are now responsible for overseeing Learning Management Systems (LMS), digital communication platforms, and data analytics tools used to track student performance.</w:t>
      </w:r>
    </w:p>
    <w:p>
      <w:pPr>
        <w:pStyle w:val="BodyText"/>
      </w:pPr>
      <w:r>
        <w:t xml:space="preserve">The transition to hybrid learning models, accelerated by recent global events, has made technical proficiency a mandatory skill for administrators. They must ensure cybersecurity protocols are in place and that teachers receive adequate training on digital tools. In Turkey Istanbul, where internet connectivity is generally robust, the focus has shifted from access to effective utilization of these technologies to enhance pedagogical outcomes.</w:t>
      </w:r>
    </w:p>
    <w:bookmarkEnd w:id="25"/>
    <w:bookmarkStart w:id="26" w:name="X79b2687dc6505248788b31e2e52bc19bd491334"/>
    <w:p>
      <w:pPr>
        <w:pStyle w:val="Heading2"/>
      </w:pPr>
      <w:r>
        <w:t xml:space="preserve">Community Engagement and Stakeholder Relations</w:t>
      </w:r>
    </w:p>
    <w:p>
      <w:pPr>
        <w:pStyle w:val="FirstParagraph"/>
      </w:pPr>
      <w:r>
        <w:t xml:space="preserve">An Education Administrator serves as the primary liaison between the school and its community. In Turkey Istanbul, family involvement in education is culturally significant. Administrators must build strong relationships with parent associations, local businesses, and community leaders.</w:t>
      </w:r>
    </w:p>
    <w:p>
      <w:pPr>
        <w:pStyle w:val="BodyText"/>
      </w:pPr>
      <w:r>
        <w:t xml:space="preserve">This engagement extends beyond fundraising or event planning. It involves creating a safe and supportive environment for students. Given the multicultural nature of Turkey Istanbul, administrators must also foster an inclusive culture that respects diverse backgrounds while promoting social cohesion. Effective communication strategies are vital here to manage expectations and resolve conflicts amicably.</w:t>
      </w:r>
    </w:p>
    <w:bookmarkEnd w:id="26"/>
    <w:bookmarkStart w:id="27" w:name="Xaabd2179b8fea5e1dc91d5bc76825eb80230819"/>
    <w:p>
      <w:pPr>
        <w:pStyle w:val="Heading2"/>
      </w:pPr>
      <w:r>
        <w:t xml:space="preserve">Future Trends: Sustainability and Global Competitiveness</w:t>
      </w:r>
    </w:p>
    <w:p>
      <w:pPr>
        <w:pStyle w:val="FirstParagraph"/>
      </w:pPr>
      <w:r>
        <w:t xml:space="preserve">Looking ahead, the role of the Education Administrator will increasingly focus on sustainability and global competitiveness. Schools in Turkey Istanbul are being encouraged to adopt green practices, from energy-efficient buildings to curriculum modules on environmental science. Administrators must lead these initiatives, often securing funding through grants or public-private partnerships.</w:t>
      </w:r>
    </w:p>
    <w:p>
      <w:pPr>
        <w:pStyle w:val="BodyText"/>
      </w:pPr>
      <w:r>
        <w:t xml:space="preserve">Moreover, as Turkey positions itself as a hub for international education in the region, administrators must ensure their institutions remain competitive globally. This involves pursuing international accreditations such as IB (International Baccalaureate) or CIS (Council of International Schools). For our seminar presentation slides audience, the takeaway is clear: adaptability is key.</w:t>
      </w:r>
    </w:p>
    <w:bookmarkEnd w:id="27"/>
    <w:bookmarkStart w:id="28" w:name="conclusion-and-call-to-action"/>
    <w:p>
      <w:pPr>
        <w:pStyle w:val="Heading2"/>
      </w:pPr>
      <w:r>
        <w:t xml:space="preserve">Conclusion and Call to Action</w:t>
      </w:r>
    </w:p>
    <w:p>
      <w:pPr>
        <w:pStyle w:val="FirstParagraph"/>
      </w:pPr>
      <w:r>
        <w:t xml:space="preserve">In conclusion, the Education Administrator in Turkey Istanbul plays a multifaceted role that extends far beyond traditional management. They are innovators, compliance experts, community builders, and technological leaders. The seminar presentation slides have illustrated that success in this role requires a delicate balance of respecting local traditions while embracing global best practices.</w:t>
      </w:r>
    </w:p>
    <w:p>
      <w:pPr>
        <w:pStyle w:val="BodyText"/>
      </w:pPr>
      <w:r>
        <w:t xml:space="preserve">We urge all present stakeholders to invest in continuous professional development for administrators. By empowering these leaders with better training, resources, and support systems, we can enhance the quality of education across Turkey Istanbul. Let us work together to build an educational system that is not only efficient but also equitable and inspiring for the next generation.</w:t>
      </w:r>
    </w:p>
    <w:p>
      <w:pPr>
        <w:pStyle w:val="BodyText"/>
      </w:pPr>
      <w:r>
        <w:t xml:space="preserve">Thank you for your attention. We now open the floor for questions regarding implementation strategies in Turkey Istanbul.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Turkey Istanbul</dc:title>
  <dc:creator/>
  <dc:language>en</dc:language>
  <cp:keywords/>
  <dcterms:created xsi:type="dcterms:W3CDTF">2026-07-29T11:47:37Z</dcterms:created>
  <dcterms:modified xsi:type="dcterms:W3CDTF">2026-07-29T11:47:37Z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