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UAE</w:t>
      </w:r>
      <w:r>
        <w:t xml:space="preserve"> </w:t>
      </w:r>
      <w:r>
        <w:t xml:space="preserve">Dubai</w:t>
      </w:r>
    </w:p>
    <w:bookmarkStart w:id="29" w:name="X6699acc5029065323fa82ea0c38d53565b0a3c5"/>
    <w:p>
      <w:pPr>
        <w:pStyle w:val="Heading1"/>
      </w:pPr>
      <w:r>
        <w:t xml:space="preserve">Seminar Presentation Slides: The Strategic Role of the Education Administrator in United Arab Emirates Dubai</w:t>
      </w:r>
    </w:p>
    <w:bookmarkStart w:id="20" w:name="welcome-overview"/>
    <w:p>
      <w:pPr>
        <w:pStyle w:val="Heading2"/>
      </w:pPr>
      <w:r>
        <w:t xml:space="preserve">Welcome &amp; Overview</w:t>
      </w:r>
    </w:p>
    <w:p>
      <w:pPr>
        <w:pStyle w:val="FirstParagraph"/>
      </w:pPr>
      <w:r>
        <w:t xml:space="preserve">This seminar presentation slides document outlines the critical functions, challenges, and strategic imperatives for every Education Administrator operating within the dynamic educational landscape of United Arab Emirates Dubai. As a global hub for innovation and cultural exchange, Dubai’s education sector demands leaders who are not only pedagogically sound but also culturally astute and strategically visionary. This guide serves as comprehensive training material for current administrators aspiring to lead institutions that uphold international standards while respecting local traditions.</w:t>
      </w:r>
    </w:p>
    <w:bookmarkEnd w:id="20"/>
    <w:bookmarkStart w:id="21" w:name="Xe1568dbadd754ca824d7e98b4442f4e75ac06bb"/>
    <w:p>
      <w:pPr>
        <w:pStyle w:val="Heading2"/>
      </w:pPr>
      <w:r>
        <w:t xml:space="preserve">The Unique Context of United Arab Emirates Dubai</w:t>
      </w:r>
    </w:p>
    <w:p>
      <w:pPr>
        <w:pStyle w:val="FirstParagraph"/>
      </w:pPr>
      <w:r>
        <w:t xml:space="preserve">Understanding the specific environment of United Arab Emirates Dubai is fundamental for any Education Administrator. The city is characterized by a multicultural student body, comprising expatriates from over 150 nationalities alongside Emirati nationals. Consequently, an Education Administrator must foster an inclusive environment that promotes cross-cultural understanding. Furthermore, the regulatory framework in UAE Dubai is robust and evolving under the guidance of the Knowledge and Human Development Authority (KHDA). Administrators must ensure strict compliance with these regulations to maintain school ratings and operational licenses.</w:t>
      </w:r>
    </w:p>
    <w:bookmarkEnd w:id="21"/>
    <w:bookmarkStart w:id="22" w:name="Xc948fd22eea8e747245858d1c96a137808e4efe"/>
    <w:p>
      <w:pPr>
        <w:pStyle w:val="Heading2"/>
      </w:pPr>
      <w:r>
        <w:t xml:space="preserve">Core Responsibility: Regulatory Compliance &amp; Quality Assurance</w:t>
      </w:r>
    </w:p>
    <w:p>
      <w:pPr>
        <w:pStyle w:val="FirstParagraph"/>
      </w:pPr>
      <w:r>
        <w:t xml:space="preserve">A primary duty for any Education Administrator in UAE Dubai is maintaining rigorous compliance with KHDA standards. This involves preparing for annual inspections, ensuring accurate data reporting, and implementing continuous improvement plans based on regulatory feedback. An effective Education Administrator acts as the liaison between the school board and government regulators. They must interpret complex policy changes regarding curriculum approval, teacher licensing, and student welfare protocols. Failure to adhere to these stringent guidelines can result in financial penalties or closure; thus, meticulous attention to detail is non-negotiable for success in United Arab Emirates Dubai.</w:t>
      </w:r>
    </w:p>
    <w:bookmarkEnd w:id="22"/>
    <w:bookmarkStart w:id="23" w:name="Xc829772eebac8f5dde27d5021498425901288f7"/>
    <w:p>
      <w:pPr>
        <w:pStyle w:val="Heading2"/>
      </w:pPr>
      <w:r>
        <w:t xml:space="preserve">Cultural Intelligence &amp; Community Engagement</w:t>
      </w:r>
    </w:p>
    <w:p>
      <w:pPr>
        <w:pStyle w:val="FirstParagraph"/>
      </w:pPr>
      <w:r>
        <w:t xml:space="preserve">In the diverse tapestry of UAE Dubai, cultural intelligence is a vital leadership skill. An Education Administrator must navigate the delicate balance between adopting international curricula (such as IB, British, or American systems) and respecting Islamic values and Emirati heritage. This includes organizing events that celebrate National Day, ensuring appropriate dietary accommodations in school facilities, and facilitating dialogue between parents from diverse backgrounds. Strong community engagement strategies are essential to build trust among stakeholders who may have varying expectations about education quality and discipline.</w:t>
      </w:r>
    </w:p>
    <w:bookmarkEnd w:id="23"/>
    <w:bookmarkStart w:id="24" w:name="talent-management-teacher-development"/>
    <w:p>
      <w:pPr>
        <w:pStyle w:val="Heading2"/>
      </w:pPr>
      <w:r>
        <w:t xml:space="preserve">Talent Management &amp; Teacher Development</w:t>
      </w:r>
    </w:p>
    <w:p>
      <w:pPr>
        <w:pStyle w:val="FirstParagraph"/>
      </w:pPr>
      <w:r>
        <w:t xml:space="preserve">The backbone of any successful institution in UAE Dubai is its teaching staff. Administrators face the dual challenge of recruiting high-quality international educators and retaining them amidst fierce competition. This requires implementing robust professional development programs focused on differentiated instruction, technology integration, and classroom management. An Education Administrator must also prioritize teacher well-being, recognizing the stressors associated with living and working in a fast-paced city like Dubai. Building a supportive professional learning community enhances retention rates and improves student outcomes.</w:t>
      </w:r>
    </w:p>
    <w:bookmarkEnd w:id="24"/>
    <w:bookmarkStart w:id="25" w:name="X34e6f3d5e9e383e53613b0fe185c98e2d6db609"/>
    <w:p>
      <w:pPr>
        <w:pStyle w:val="Heading2"/>
      </w:pPr>
      <w:r>
        <w:t xml:space="preserve">Strategic Leadership &amp; Financial Sustainability</w:t>
      </w:r>
    </w:p>
    <w:p>
      <w:pPr>
        <w:pStyle w:val="FirstParagraph"/>
      </w:pPr>
      <w:r>
        <w:t xml:space="preserve">Education Administration in United Arab Emirates Dubai is increasingly business-oriented due to the competitive private school market. Administrators must possess strong financial acumen, managing budgets efficiently while investing in infrastructure and technology. Strategic planning involves setting clear academic goals, monitoring key performance indicators (KPIs), and ensuring long-term institutional sustainability. Leaders must also drive enrollment growth through effective marketing strategies that highlight the school’s unique value proposition within the UAE Dubai market.</w:t>
      </w:r>
    </w:p>
    <w:bookmarkEnd w:id="25"/>
    <w:bookmarkStart w:id="26" w:name="X0aaf1a8b5c33979d858e4f9805153deeeb1b38a"/>
    <w:p>
      <w:pPr>
        <w:pStyle w:val="Heading2"/>
      </w:pPr>
      <w:r>
        <w:t xml:space="preserve">The Role of Technology in Modern Administration</w:t>
      </w:r>
    </w:p>
    <w:p>
      <w:pPr>
        <w:pStyle w:val="FirstParagraph"/>
      </w:pPr>
      <w:r>
        <w:t xml:space="preserve">UAE Dubai is positioned as a smart city, and its education sector reflects this ambition. Education Administrators are expected to champion digital transformation across their institutions. This includes integrating Learning Management Systems (LMS), utilizing data analytics for student performance tracking, and ensuring cybersecurity measures protect sensitive student information. Furthermore, administrators must lead initiatives that prepare students for a digital future by promoting coding, AI literacy, and critical thinking skills within the curriculum.</w:t>
      </w:r>
    </w:p>
    <w:bookmarkEnd w:id="26"/>
    <w:bookmarkStart w:id="27" w:name="moving-forward-conclusion-call-to-action"/>
    <w:p>
      <w:pPr>
        <w:pStyle w:val="Heading2"/>
      </w:pPr>
      <w:r>
        <w:t xml:space="preserve">Moving Forward: Conclusion &amp; Call to Action</w:t>
      </w:r>
    </w:p>
    <w:p>
      <w:pPr>
        <w:pStyle w:val="FirstParagraph"/>
      </w:pPr>
      <w:r>
        <w:t xml:space="preserve">In conclusion, the role of an Education Administrator in United Arab Emirates Dubai is multifaceted and demanding. It requires a blend of regulatory expertise, cultural sensitivity, financial prudence, and educational vision. As we look to the future of UAE Dubai’s education sector—aligned with national visions for innovation and excellence—administrators must remain adaptable, innovative, and student-centered. This seminar presentation slides document serves as a foundational guide; however, continuous learning and adaptation are key to thriving in this vibrant region.</w:t>
      </w:r>
    </w:p>
    <w:bookmarkEnd w:id="27"/>
    <w:bookmarkStart w:id="28" w:name="qa-session"/>
    <w:p>
      <w:pPr>
        <w:pStyle w:val="Heading2"/>
      </w:pPr>
      <w:r>
        <w:t xml:space="preserve">Q&amp;A Session</w:t>
      </w:r>
    </w:p>
    <w:p>
      <w:pPr>
        <w:pStyle w:val="FirstParagraph"/>
      </w:pPr>
      <w:r>
        <w:t xml:space="preserve">Thank you for your attention. We invite questions and discussions regarding the specific challenges faced by Education Administrator professionals in United Arab Emirates Dubai today. Let us engage in a collaborative dialogue to enhance our understanding of best practices for the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UAE Dubai</dc:title>
  <dc:creator/>
  <dc:language>en</dc:language>
  <cp:keywords/>
  <dcterms:created xsi:type="dcterms:W3CDTF">2026-07-29T15:16:07Z</dcterms:created>
  <dcterms:modified xsi:type="dcterms:W3CDTF">2026-07-29T15:16:07Z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