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7"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Title:</w:t>
      </w:r>
      <w:r>
        <w:t xml:space="preserve">The Modern Education Administrator: Leadership, Compliance, and Community Engagement in United Kingdom London Schools.</w:t>
      </w:r>
    </w:p>
    <w:p>
      <w:pPr>
        <w:pStyle w:val="BodyText"/>
      </w:pPr>
      <w:r>
        <w:rPr>
          <w:bCs/>
          <w:b/>
        </w:rPr>
        <w:t xml:space="preserve">Presentation Context:</w:t>
      </w:r>
      <w:r>
        <w:t xml:space="preserve">Seminar Presentation Slides designed for stakeholders, senior leadership teams, and aspiring administrators within the educational sector.</w:t>
      </w:r>
    </w:p>
    <w:p>
      <w:pPr>
        <w:pStyle w:val="BodyText"/>
      </w:pPr>
      <w:r>
        <w:t xml:space="preserve">Geographic Focus:</w:t>
      </w:r>
    </w:p>
    <w:bookmarkEnd w:id="20"/>
    <w:bookmarkStart w:id="22" w:name="X58029cf2c6769a3cffa3f2fdb2c8e9c3c793be3"/>
    <w:p>
      <w:pPr>
        <w:pStyle w:val="Heading2"/>
      </w:pPr>
      <w:r>
        <w:t xml:space="preserve">The Evolving Landscape of School Leadership</w:t>
      </w:r>
    </w:p>
    <w:bookmarkStart w:id="21" w:name="Xcb7b130575299c57513b9b6305dec89a26fdc8d"/>
    <w:p>
      <w:pPr>
        <w:pStyle w:val="Heading3"/>
      </w:pPr>
      <w:r>
        <w:t xml:space="preserve">Beyond Administration: A Strategic Partnership</w:t>
      </w:r>
    </w:p>
    <w:p>
      <w:pPr>
        <w:pStyle w:val="FirstParagraph"/>
      </w:pPr>
      <w:r>
        <w:t xml:space="preserve">In contemporary education, particularly within the bustling metropolis of United Kingdom London, the role of an Education Administrator has transcended traditional bureaucratic functions. Today’s administrator is a strategic partner to the Headteacher and Senior Leadership Team (SLT). This slide establishes that effective management in London schools requires more than just logistical coordination; it demands a deep understanding of pedagogical support, financial stewardship, and community relations.</w:t>
      </w:r>
    </w:p>
    <w:p>
      <w:pPr>
        <w:pStyle w:val="BodyText"/>
      </w:pPr>
      <w:r>
        <w:t xml:space="preserve">The complexity of managing educational institutions in United Kingdom London involves navigating high population densities, diverse socioeconomic backgrounds, and rigorous academic standards. The Education Administrator acts as the linchpin ensuring that these complex systems operate smoothly. From safeguarding protocols to budget allocation for specialized resources, the administrator ensures that the school environment is conducive to learning and growth.</w:t>
      </w:r>
    </w:p>
    <w:bookmarkEnd w:id="21"/>
    <w:bookmarkEnd w:id="22"/>
    <w:bookmarkStart w:id="24" w:name="X7238d9bcf1d420fbcabe0b3a4f4f61a4087a891"/>
    <w:p>
      <w:pPr>
        <w:pStyle w:val="Heading2"/>
      </w:pPr>
      <w:r>
        <w:t xml:space="preserve">The Unique Context of United Kingdom London</w:t>
      </w:r>
    </w:p>
    <w:bookmarkStart w:id="23" w:name="navigating-diversity-and-demographics"/>
    <w:p>
      <w:pPr>
        <w:pStyle w:val="Heading3"/>
      </w:pPr>
      <w:r>
        <w:t xml:space="preserve">Navigating Diversity and Demographics</w:t>
      </w:r>
    </w:p>
    <w:p>
      <w:pPr>
        <w:pStyle w:val="FirstParagraph"/>
      </w:pPr>
      <w:r>
        <w:t xml:space="preserve">London is one of the most diverse cities in the world, and its schools reflect this rich tapestry. An Education Administrator working in United Kingdom London must possess high levels of cultural competence and linguistic awareness. Schools across London boroughs range from highly selective grammar schools to comprehensive institutions serving deprived communities.</w:t>
      </w:r>
    </w:p>
    <w:p>
      <w:pPr>
        <w:pStyle w:val="BodyText"/>
      </w:pPr>
      <w:r>
        <w:rPr>
          <w:bCs/>
          <w:b/>
        </w:rPr>
        <w:t xml:space="preserve">Key Challenges Include:</w:t>
      </w:r>
    </w:p>
    <w:p>
      <w:pPr>
        <w:numPr>
          <w:ilvl w:val="0"/>
          <w:numId w:val="1001"/>
        </w:numPr>
        <w:pStyle w:val="Compact"/>
      </w:pPr>
      <w:r>
        <w:rPr>
          <w:bCs/>
          <w:b/>
        </w:rPr>
        <w:t xml:space="preserve">Diverse Student Needs:</w:t>
      </w:r>
      <w:r>
        <w:t xml:space="preserve"> </w:t>
      </w:r>
      <w:r>
        <w:t xml:space="preserve">Managing pupils with varying levels of English as an Additional Language (EAL) proficiency.</w:t>
      </w:r>
    </w:p>
    <w:p>
      <w:pPr>
        <w:numPr>
          <w:ilvl w:val="0"/>
          <w:numId w:val="1001"/>
        </w:numPr>
        <w:pStyle w:val="Compact"/>
      </w:pPr>
      <w:r>
        <w:rPr>
          <w:bCs/>
          <w:b/>
        </w:rPr>
        <w:t xml:space="preserve">Socioeconomic Disparity:</w:t>
      </w:r>
      <w:r>
        <w:t xml:space="preserve"> </w:t>
      </w:r>
      <w:r>
        <w:t xml:space="preserve">Addressing the attainment gap between students from different economic backgrounds, a critical issue in many London boroughs.</w:t>
      </w:r>
    </w:p>
    <w:p>
      <w:pPr>
        <w:numPr>
          <w:ilvl w:val="0"/>
          <w:numId w:val="1001"/>
        </w:numPr>
        <w:pStyle w:val="Compact"/>
      </w:pPr>
      <w:r>
        <w:rPr>
          <w:bCs/>
          <w:b/>
        </w:rPr>
        <w:t xml:space="preserve">Funding Pressures:</w:t>
      </w:r>
      <w:r>
        <w:t xml:space="preserve"> </w:t>
      </w:r>
      <w:r>
        <w:t xml:space="preserve">Navigating the complexities of Department for Education (DfE) funding formulas which vary significantly by local authority in United Kingdom London.</w:t>
      </w:r>
    </w:p>
    <w:p>
      <w:pPr>
        <w:pStyle w:val="FirstParagraph"/>
      </w:pPr>
      <w:r>
        <w:t xml:space="preserve">The Seminar Presentation Slides emphasize that understanding the specific demographic makeup of one’s locality is not optional; it is a fundamental requirement for an Education Administrator to effectively allocate resources and build trust with parents and community leaders.</w:t>
      </w:r>
    </w:p>
    <w:bookmarkEnd w:id="23"/>
    <w:bookmarkEnd w:id="24"/>
    <w:bookmarkStart w:id="26" w:name="safeguarding-the-non-negotiable-priority"/>
    <w:p>
      <w:pPr>
        <w:pStyle w:val="Heading2"/>
      </w:pPr>
      <w:r>
        <w:t xml:space="preserve">Safeguarding: The Non-Negotiable Priority</w:t>
      </w:r>
    </w:p>
    <w:bookmarkStart w:id="25" w:name="kcsie-2024-compliance-and-vigilance"/>
    <w:p>
      <w:pPr>
        <w:pStyle w:val="Heading3"/>
      </w:pPr>
      <w:r>
        <w:t xml:space="preserve">KCSIE 2024 Compliance and Vigilance</w:t>
      </w:r>
    </w:p>
    <w:p>
      <w:pPr>
        <w:pStyle w:val="FirstParagraph"/>
      </w:pPr>
      <w:r>
        <w:t xml:space="preserve">In the United Kingdom, safeguarding is paramount. The publication of "Keeping Children Safe in Education" (KCSIE) sets the statutory guidance that all schools must follow. For an Education Administrator in United Kingdom London, understanding and implementing these guidelines is a core responsibility.</w:t>
      </w:r>
    </w:p>
    <w:p>
      <w:pPr>
        <w:pStyle w:val="BodyText"/>
      </w:pPr>
      <w:r>
        <w:t xml:space="preserve">This role involves rigorous vetting processes for staff and volunteers, maintaining secure records of child protection concerns, and ensuring that data protection regulations (GDPR) are strictly adhered to. In a high-pressure urban environment like United Kingdom London where schools may face unique external pressures, the administrator must be vigilant in identifying potential risks.</w:t>
      </w:r>
    </w:p>
    <w:p>
      <w:pPr>
        <w:pStyle w:val="BodyText"/>
      </w:pPr>
      <w:r>
        <w:rPr>
          <w:bCs/>
          <w:b/>
        </w:rPr>
        <w:t xml:space="preserve">Administrative Duties in Safeguarding:</w:t>
      </w:r>
    </w:p>
    <w:p>
      <w:pPr>
        <w:numPr>
          <w:ilvl w:val="0"/>
          <w:numId w:val="1002"/>
        </w:numPr>
        <w:pStyle w:val="Compact"/>
      </w:pPr>
      <w:r>
        <w:t xml:space="preserve">Maintaining up-to-date single central records (SCR).</w:t>
      </w:r>
    </w:p>
    <w:p>
      <w:pPr>
        <w:numPr>
          <w:ilvl w:val="0"/>
          <w:numId w:val="1002"/>
        </w:numPr>
        <w:pStyle w:val="Compact"/>
      </w:pPr>
      <w:r>
        <w:t xml:space="preserve">Facilitating training sessions for staff on recognizing signs of abuse or radicalization.</w:t>
      </w:r>
    </w:p>
    <w:p>
      <w:pPr>
        <w:numPr>
          <w:ilvl w:val="0"/>
          <w:numId w:val="1002"/>
        </w:numPr>
        <w:pStyle w:val="Compact"/>
      </w:pPr>
      <w:r>
        <w:t xml:space="preserve">Serving as a liaison with local authority children’s services when complex cases arise.</w:t>
      </w:r>
    </w:p>
    <w:bookmarkEnd w:id="25"/>
    <w:bookmarkEnd w:id="26"/>
    <w:bookmarkStart w:id="28" w:name="Xe001653a09d25750851679155faa6a0d9029324"/>
    <w:p>
      <w:pPr>
        <w:pStyle w:val="Heading2"/>
      </w:pPr>
      <w:r>
        <w:t xml:space="preserve">Fiscal Responsibility and Resource Management</w:t>
      </w:r>
    </w:p>
    <w:bookmarkStart w:id="27" w:name="X123a3b7ebdd41f8d9b761f28611f693978bb8d2"/>
    <w:p>
      <w:pPr>
        <w:pStyle w:val="Heading3"/>
      </w:pPr>
      <w:r>
        <w:t xml:space="preserve">Owning the Budget for Educational Excellence</w:t>
      </w:r>
    </w:p>
    <w:p>
      <w:pPr>
        <w:pStyle w:val="FirstParagraph"/>
      </w:pPr>
      <w:r>
        <w:t xml:space="preserve">Educational Administrators are often the guardians of the school’s budget. In United Kingdom London, where operational costs such as rent, utilities, and staffing can be higher than in other parts of the country, financial prudence is essential. The Seminar Presentation Slides highlight that administrators must balance fiscal responsibility with pedagogical ambition.</w:t>
      </w:r>
    </w:p>
    <w:p>
      <w:pPr>
        <w:pStyle w:val="BodyText"/>
      </w:pPr>
      <w:r>
        <w:t xml:space="preserve">This involves detailed forecasting, monitoring expenditure against budget lines, and identifying opportunities for cost-saving without compromising educational quality. For instance, an administrator might negotiate better contracts for supplies or manage energy efficiency initiatives to reduce overheads. Furthermore, they play a crucial role in applying for additional grants and funding streams available to London schools, such as the Pupil Premium or Catch-up Premium.</w:t>
      </w:r>
    </w:p>
    <w:p>
      <w:pPr>
        <w:pStyle w:val="BodyText"/>
      </w:pPr>
      <w:r>
        <w:rPr>
          <w:bCs/>
          <w:b/>
        </w:rPr>
        <w:t xml:space="preserve">Strategic Financial Planning:</w:t>
      </w:r>
    </w:p>
    <w:p>
      <w:pPr>
        <w:numPr>
          <w:ilvl w:val="0"/>
          <w:numId w:val="1003"/>
        </w:numPr>
        <w:pStyle w:val="Compact"/>
      </w:pPr>
      <w:r>
        <w:rPr>
          <w:bCs/>
          <w:b/>
        </w:rPr>
        <w:t xml:space="preserve">Pupil Premium Utilization:</w:t>
      </w:r>
      <w:r>
        <w:t xml:space="preserve"> </w:t>
      </w:r>
      <w:r>
        <w:t xml:space="preserve">Ensuring funds intended for disadvantaged pupils are spent effectively to close attainment gaps.</w:t>
      </w:r>
    </w:p>
    <w:p>
      <w:pPr>
        <w:numPr>
          <w:ilvl w:val="0"/>
          <w:numId w:val="1003"/>
        </w:numPr>
        <w:pStyle w:val="Compact"/>
      </w:pPr>
      <w:r>
        <w:rPr>
          <w:bCs/>
          <w:b/>
        </w:rPr>
        <w:t xml:space="preserve">Tech Investment:</w:t>
      </w:r>
    </w:p>
    <w:p>
      <w:pPr>
        <w:numPr>
          <w:ilvl w:val="0"/>
          <w:numId w:val="1003"/>
        </w:numPr>
        <w:pStyle w:val="Compact"/>
      </w:pPr>
      <w:r>
        <w:t xml:space="preserve">Transparency:</w:t>
      </w:r>
      <w:r>
        <w:t xml:space="preserve"> </w:t>
      </w:r>
      <w:r>
        <w:t xml:space="preserve">Providing clear financial reports to the Board of Governors, ensuring accountability and trust.</w:t>
      </w:r>
    </w:p>
    <w:bookmarkEnd w:id="27"/>
    <w:bookmarkEnd w:id="28"/>
    <w:bookmarkStart w:id="30" w:name="human-resources-and-staff-welfare"/>
    <w:p>
      <w:pPr>
        <w:pStyle w:val="Heading2"/>
      </w:pPr>
      <w:r>
        <w:t xml:space="preserve">Human Resources and Staff Welfare</w:t>
      </w:r>
    </w:p>
    <w:bookmarkStart w:id="29" w:name="cultivating-a-positive-school-culture"/>
    <w:p>
      <w:pPr>
        <w:pStyle w:val="Heading3"/>
      </w:pPr>
      <w:r>
        <w:t xml:space="preserve">Cultivating a Positive School Culture</w:t>
      </w:r>
    </w:p>
    <w:p>
      <w:pPr>
        <w:pStyle w:val="FirstParagraph"/>
      </w:pPr>
      <w:r>
        <w:t xml:space="preserve">The retention of high-quality teachers and support staff is a significant challenge in United Kingdom London. High turnover can disrupt student learning and place additional burdens on the administration. An Education Administrator plays a pivotal role in human resources, from recruitment to professional development.</w:t>
      </w:r>
    </w:p>
    <w:p>
      <w:pPr>
        <w:pStyle w:val="BodyText"/>
      </w:pPr>
      <w:r>
        <w:t xml:space="preserve">This includes organizing induction programs for new staff, managing performance reviews, and fostering an inclusive workplace culture. In the diverse context of United Kingdom London, promoting equality, diversity, and inclusion (EDI) is not just a legal requirement but a cultural imperative. Administrators must ensure that policies reflect the needs of both staff and students from all backgrounds.</w:t>
      </w:r>
    </w:p>
    <w:p>
      <w:pPr>
        <w:pStyle w:val="BodyText"/>
      </w:pPr>
      <w:r>
        <w:rPr>
          <w:bCs/>
          <w:b/>
        </w:rPr>
        <w:t xml:space="preserve">Key HR Functions:</w:t>
      </w:r>
    </w:p>
    <w:p>
      <w:pPr>
        <w:numPr>
          <w:ilvl w:val="0"/>
          <w:numId w:val="1004"/>
        </w:numPr>
        <w:pStyle w:val="Compact"/>
      </w:pPr>
      <w:r>
        <w:rPr>
          <w:bCs/>
          <w:b/>
        </w:rPr>
        <w:t xml:space="preserve">Talent Acquisition:</w:t>
      </w:r>
      <w:r>
        <w:t xml:space="preserve">Sourcing candidates who align with the school’s values and can thrive in a multicultural environment.</w:t>
      </w:r>
    </w:p>
    <w:p>
      <w:pPr>
        <w:numPr>
          <w:ilvl w:val="0"/>
          <w:numId w:val="1004"/>
        </w:numPr>
        <w:pStyle w:val="Compact"/>
      </w:pPr>
      <w:r>
        <w:t xml:space="preserve">Wellbeing Support:</w:t>
      </w:r>
      <w:r>
        <w:t xml:space="preserve"> </w:t>
      </w:r>
      <w:r>
        <w:t xml:space="preserve">Implementing staff wellbeing initiatives to prevent burnout, particularly during exam periods or after school inspections.</w:t>
      </w:r>
    </w:p>
    <w:p>
      <w:pPr>
        <w:numPr>
          <w:ilvl w:val="0"/>
          <w:numId w:val="1004"/>
        </w:numPr>
        <w:pStyle w:val="Compact"/>
      </w:pPr>
      <w:r>
        <w:rPr>
          <w:bCs/>
          <w:b/>
        </w:rPr>
        <w:t xml:space="preserve">Professional Development:</w:t>
      </w:r>
      <w:r>
        <w:t xml:space="preserve">Coding training budgets for continuous professional development (CPD) that enhances teaching standards.</w:t>
      </w:r>
    </w:p>
    <w:bookmarkEnd w:id="29"/>
    <w:bookmarkEnd w:id="30"/>
    <w:bookmarkStart w:id="32" w:name="Xafd471491b002aec716f2b205b56473345ffa57"/>
    <w:p>
      <w:pPr>
        <w:pStyle w:val="Heading2"/>
      </w:pPr>
      <w:r>
        <w:t xml:space="preserve">Data Management and Technological Integration</w:t>
      </w:r>
    </w:p>
    <w:bookmarkStart w:id="31" w:name="leveraging-data-for-decision-making"/>
    <w:p>
      <w:pPr>
        <w:pStyle w:val="Heading3"/>
      </w:pPr>
      <w:r>
        <w:t xml:space="preserve">Leveraging Data for Decision Making</w:t>
      </w:r>
    </w:p>
    <w:p>
      <w:pPr>
        <w:pStyle w:val="FirstParagraph"/>
      </w:pPr>
      <w:r>
        <w:t xml:space="preserve">In the digital age, Education Administrators are data managers. They are responsible for the integrity of student information systems (SIMS), ensuring that attendance, behavior, and academic performance data are accurate and up-to-date. In United Kingdom London schools, where accountability measures are strict, reliable data is essential for tracking progress against national benchmarks.</w:t>
      </w:r>
    </w:p>
    <w:p>
      <w:pPr>
        <w:pStyle w:val="BodyText"/>
      </w:pPr>
      <w:r>
        <w:rPr>
          <w:bCs/>
          <w:b/>
        </w:rPr>
        <w:t xml:space="preserve">Technological Adoption:</w:t>
      </w:r>
    </w:p>
    <w:p>
      <w:pPr>
        <w:numPr>
          <w:ilvl w:val="0"/>
          <w:numId w:val="1005"/>
        </w:numPr>
        <w:pStyle w:val="Compact"/>
      </w:pPr>
      <w:r>
        <w:t xml:space="preserve">Digital Safeguarding:</w:t>
      </w:r>
      <w:r>
        <w:t xml:space="preserve"> </w:t>
      </w:r>
      <w:r>
        <w:t xml:space="preserve">Ensuring that digital devices and networks are secure.</w:t>
      </w:r>
    </w:p>
    <w:p>
      <w:pPr>
        <w:numPr>
          <w:ilvl w:val="0"/>
          <w:numId w:val="1005"/>
        </w:numPr>
        <w:pStyle w:val="Compact"/>
      </w:pPr>
      <w:r>
        <w:rPr>
          <w:bCs/>
          <w:b/>
        </w:rPr>
        <w:t xml:space="preserve">Data Analysis:</w:t>
      </w:r>
      <w:r>
        <w:t xml:space="preserve"> </w:t>
      </w:r>
      <w:r>
        <w:t xml:space="preserve">Interpreting data to identify trends, such as declining attendance in specific year groups or subjects.</w:t>
      </w:r>
    </w:p>
    <w:bookmarkEnd w:id="31"/>
    <w:bookmarkEnd w:id="32"/>
    <w:bookmarkStart w:id="34" w:name="X79b2687dc6505248788b31e2e52bc19bd491334"/>
    <w:p>
      <w:pPr>
        <w:pStyle w:val="Heading2"/>
      </w:pPr>
      <w:r>
        <w:t xml:space="preserve">Community Engagement and Stakeholder Relations</w:t>
      </w:r>
    </w:p>
    <w:bookmarkStart w:id="33" w:name="bridging-the-school-and-the-borough"/>
    <w:p>
      <w:pPr>
        <w:pStyle w:val="Heading3"/>
      </w:pPr>
      <w:r>
        <w:t xml:space="preserve">Bridging the School and the Borough</w:t>
      </w:r>
    </w:p>
    <w:p>
      <w:pPr>
        <w:pStyle w:val="FirstParagraph"/>
      </w:pPr>
      <w:r>
        <w:t xml:space="preserve">Schools do not exist in isolation. In United Kingdom London, they are integral parts of their local communities. Education Administrators often serve as the primary point of contact for parents, local councils, and community organizations. Building strong relationships with these stakeholders is crucial for gaining support during difficult times and enhancing the school’s reputation.</w:t>
      </w:r>
    </w:p>
    <w:p>
      <w:pPr>
        <w:pStyle w:val="BodyText"/>
      </w:pPr>
      <w:r>
        <w:t xml:space="preserve">This may involve organizing parent workshops, coordinating with local charities to provide additional services to families, or collaborating with other schools in the federation or trust. Effective communication strategies are key here, ensuring that information reaches all parents effectively, regardless of language barriers or access issues.</w:t>
      </w:r>
    </w:p>
    <w:bookmarkEnd w:id="33"/>
    <w:bookmarkEnd w:id="34"/>
    <w:bookmarkStart w:id="36" w:name="X15d0c2e4fd2c5cd5bf7750cc5c057f2a1bd318f"/>
    <w:p>
      <w:pPr>
        <w:pStyle w:val="Heading2"/>
      </w:pPr>
      <w:r>
        <w:t xml:space="preserve">Conclusion: The Future of Educational Administration</w:t>
      </w:r>
    </w:p>
    <w:bookmarkStart w:id="35" w:name="a-call-for-resilience-and-adaptability"/>
    <w:p>
      <w:pPr>
        <w:pStyle w:val="Heading3"/>
      </w:pPr>
      <w:r>
        <w:t xml:space="preserve">A Call for Resilience and Adaptability</w:t>
      </w:r>
    </w:p>
    <w:p>
      <w:pPr>
        <w:pStyle w:val="FirstParagraph"/>
      </w:pPr>
      <w:r>
        <w:t xml:space="preserve">In conclusion, the role of the Education Administrator in United Kingdom London is multifaceted, challenging, and incredibly rewarding. It requires a unique blend of administrative precision, emotional intelligence, strategic vision, and ethical integrity.</w:t>
      </w:r>
    </w:p>
    <w:p>
      <w:pPr>
        <w:pStyle w:val="BodyText"/>
      </w:pPr>
      <w:r>
        <w:t xml:space="preserve">As we look to the future, these professionals will need to remain adaptable in the face of changing government policies economic shifts and technological advancements. By embracing their role as key drivers of school improvement and community engagement they contribute significantly to the success of students across United Kingdom London.</w:t>
      </w:r>
    </w:p>
    <w:p>
      <w:pPr>
        <w:pStyle w:val="BodyText"/>
      </w:pPr>
      <w:r>
        <w:t xml:space="preserve">The Seminar Presentation Slides aim to inspire current and aspiring administrators to view their work not merely as support, but as central leadership. The future of education in our cities depends on the strength and capability of these vital professionals.</w:t>
      </w:r>
    </w:p>
    <w:bookmarkEnd w:id="35"/>
    <w:bookmarkEnd w:id="36"/>
    <w:p>
      <w:pPr>
        <w:pStyle w:val="BodyText"/>
      </w:pPr>
      <w:r>
        <w:t xml:space="preserve">© 2023 Seminar Presentation Series: Education Leadership in the Capital</w:t>
      </w:r>
    </w:p>
    <w:p>
      <w:pPr>
        <w:pStyle w:val="BodyText"/>
      </w:pPr>
      <w:r>
        <w:t xml:space="preserve">All rights reserved. Content tailored for United Kingdom London educational contexts.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Education Administrator in United Kingdom London</dc:title>
  <dc:creator/>
  <dc:language>en</dc:language>
  <cp:keywords/>
  <dcterms:created xsi:type="dcterms:W3CDTF">2026-07-29T18:09:47Z</dcterms:created>
  <dcterms:modified xsi:type="dcterms:W3CDTF">2026-07-29T18:09:47Z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