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X44b5dd4be3b7af726673ec16d10701cacbde395"/>
    <w:p>
      <w:pPr>
        <w:pStyle w:val="Heading1"/>
      </w:pPr>
      <w:r>
        <w:t xml:space="preserve">Seminar Presentation Slides: The Modern Education Administrator in United States Houston</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focused on the critical role of the education administrator within the dynamic educational landscape of United States Houston. As we gather to discuss leadership, policy implementation, and strategic planning, it is imperative that we ground our discourse in a specific geographic and cultural context. Houston is not merely a city; it is a global hub for energy, medicine, and diversity that presents unique challenges and opportunities for school leadership.</w:t>
      </w:r>
    </w:p>
    <w:p>
      <w:pPr>
        <w:pStyle w:val="BodyText"/>
      </w:pPr>
      <w:r>
        <w:t xml:space="preserve">The role of an Education Administrator here extends far beyond traditional management duties. In United States Houston, administrators serve as the bridge between state mandates from the Texas Education Agency (TEA) and the localized needs of a student body that represents one of the most diverse populations in North America. This presentation aims to dissect these multifaceted responsibilities, offering insights into how effective leadership can drive equitable outcomes in one of America’s largest metropolitan areas.</w:t>
      </w:r>
    </w:p>
    <w:bookmarkEnd w:id="20"/>
    <w:bookmarkStart w:id="21" w:name="Xf325fe72ab154750fc8b8330b1059a1e2e7c70d"/>
    <w:p>
      <w:pPr>
        <w:pStyle w:val="Heading2"/>
      </w:pPr>
      <w:r>
        <w:t xml:space="preserve">Slide 2: The Unique Demographic Landscape of United States Houston</w:t>
      </w:r>
    </w:p>
    <w:p>
      <w:pPr>
        <w:pStyle w:val="FirstParagraph"/>
      </w:pPr>
      <w:r>
        <w:t xml:space="preserve">To understand the duties of an Education Administrator in this region, one must first appreciate the demographic complexity. Houston is a city where no single ethnic group constitutes a majority. This diversity is a tremendous asset but also requires sophisticated administrative strategies. Administrators in United States Houston must be culturally competent leaders who can navigate linguistic barriers and varying cultural expectations from parents and community stakeholders.</w:t>
      </w:r>
    </w:p>
    <w:p>
      <w:pPr>
        <w:pStyle w:val="BodyText"/>
      </w:pPr>
      <w:r>
        <w:t xml:space="preserve">The student population in our school districts often includes significant numbers of English Language Learners (ELLs) and students from low-income households. An Education Administrator must therefore prioritize resource allocation that addresses these disparities. This involves implementing targeted support systems, hiring diverse faculty members who reflect the student body, and creating inclusive curricula that resonate with a global citizenry. The administrator acts as a guardian of equity, ensuring that every child, regardless of background in United States Houston, has access to high-quality educational opportunities.</w:t>
      </w:r>
    </w:p>
    <w:bookmarkEnd w:id="21"/>
    <w:bookmarkStart w:id="22" w:name="Xe85f27d4094b3bb9f3003768b170e67ffc83013"/>
    <w:p>
      <w:pPr>
        <w:pStyle w:val="Heading2"/>
      </w:pPr>
      <w:r>
        <w:t xml:space="preserve">Slide 3: Strategic Leadership and Academic Accountability</w:t>
      </w:r>
    </w:p>
    <w:p>
      <w:pPr>
        <w:pStyle w:val="FirstParagraph"/>
      </w:pPr>
      <w:r>
        <w:t xml:space="preserve">In the current era of data-driven decision-making, the Education Administrator serves as a chief academic officer. In United States Houston, where accountability standards are rigorous, administrators must master the art of interpreting standardized test scores and benchmark assessments to inform instructional improvements. This is not merely about compliance with state regulations but about using data to tell a story about student growth and institutional effectiveness.</w:t>
      </w:r>
    </w:p>
    <w:p>
      <w:pPr>
        <w:pStyle w:val="BodyText"/>
      </w:pPr>
      <w:r>
        <w:t xml:space="preserve">Effective leaders in this region collaborate closely with principals, department heads, and teachers to develop school improvement plans that are both ambitious and achievable. They must foster a culture of continuous professional development, ensuring that educators are equipped with the latest pedagogical strategies. Furthermore, administrators in United States Houston must balance federal mandates with local innovation, allowing schools the flexibility to experiment with new teaching methods while maintaining rigorous academic standards.</w:t>
      </w:r>
    </w:p>
    <w:bookmarkEnd w:id="22"/>
    <w:bookmarkStart w:id="23" w:name="Xf853bb5879cc0a8101861bad14ef2633113da73"/>
    <w:p>
      <w:pPr>
        <w:pStyle w:val="Heading2"/>
      </w:pPr>
      <w:r>
        <w:t xml:space="preserve">Slide 4: Community Engagement and Stakeholder Partnerships</w:t>
      </w:r>
    </w:p>
    <w:p>
      <w:pPr>
        <w:pStyle w:val="FirstParagraph"/>
      </w:pPr>
      <w:r>
        <w:t xml:space="preserve">Schools do not exist in isolation. In United States Houston, the relationship between schools and their surrounding communities is vital for success. Education Administrators are often expected to act as community liaisons, forging partnerships with local businesses, non-profit organizations, faith-based institutions, and government agencies. These partnerships can provide essential resources such as internships for high school students after-school tutoring programs and mental health services.</w:t>
      </w:r>
    </w:p>
    <w:p>
      <w:pPr>
        <w:pStyle w:val="BodyText"/>
      </w:pPr>
      <w:r>
        <w:t xml:space="preserve">Building trust with parents is another critical component of this role. Given the transient nature of some populations in Houston due to economic factors related to the energy sector, administrators must establish strong communication channels that keep families engaged even during times of transition. Regular town halls, transparent reporting on school finances and performance, and accessible office hours are just some of the mechanisms through which an Education Administrator can build a supportive community network that reinforces student learning.</w:t>
      </w:r>
    </w:p>
    <w:bookmarkEnd w:id="23"/>
    <w:bookmarkStart w:id="24" w:name="Xb444083ca9211c1107a410487190985487a9802"/>
    <w:p>
      <w:pPr>
        <w:pStyle w:val="Heading2"/>
      </w:pPr>
      <w:r>
        <w:t xml:space="preserve">Slide 5: Financial Stewardship and Resource Management</w:t>
      </w:r>
    </w:p>
    <w:p>
      <w:pPr>
        <w:pStyle w:val="FirstParagraph"/>
      </w:pPr>
      <w:r>
        <w:t xml:space="preserve">Budget management is a cornerstone of the Education Administrator’s job. In United States Houston, where district budgets are often stretched thin due to rising operational costs and increasing student needs, fiscal responsibility is paramount. Administrators must make difficult decisions regarding resource allocation, prioritizing investments that have the highest impact on student achievement.</w:t>
      </w:r>
    </w:p>
    <w:p>
      <w:pPr>
        <w:pStyle w:val="BodyText"/>
      </w:pPr>
      <w:r>
        <w:t xml:space="preserve">This includes managing federal grants such as Title I funds for low-income schools, state funding formulas based on enrollment and special education requirements, and local fundraising efforts. An adept administrator can identify areas of waste and redirect funds toward high-leverage activities like technology integration, teacher retention programs, and facility upgrades. Financial transparency is key; stakeholders in United States Houston demand to know how taxpayer dollars are being utilized to improve educational outcomes.</w:t>
      </w:r>
    </w:p>
    <w:bookmarkEnd w:id="24"/>
    <w:bookmarkStart w:id="25" w:name="X2fbf3cc6e087f6e6c7148e58afb8972068c0555"/>
    <w:p>
      <w:pPr>
        <w:pStyle w:val="Heading2"/>
      </w:pPr>
      <w:r>
        <w:t xml:space="preserve">Slide 6: Technology Integration and Digital Equity</w:t>
      </w:r>
    </w:p>
    <w:p>
      <w:pPr>
        <w:pStyle w:val="FirstParagraph"/>
      </w:pPr>
      <w:r>
        <w:t xml:space="preserve">The digital divide remains a significant challenge in many parts of United States Houston. As an Education Administrator, one must champion the integration of technology not just as a tool for instruction but as a means to bridge equity gaps. This involves ensuring that all students have access to reliable high-speed internet and necessary devices, both inside and outside the school environment.</w:t>
      </w:r>
    </w:p>
    <w:p>
      <w:pPr>
        <w:pStyle w:val="BodyText"/>
      </w:pPr>
      <w:r>
        <w:t xml:space="preserve">Furthermore, administrators are responsible for developing comprehensive digital citizenship curricula that teach students how to navigate the online world safely and ethically. In a city as connected as Houston, leveraging technology for administrative efficiency is also crucial. From student information systems to parent communication platforms, efficient use of technology can streamline operations and allow educators to focus more on teaching and less on paperwork.</w:t>
      </w:r>
    </w:p>
    <w:bookmarkEnd w:id="25"/>
    <w:bookmarkStart w:id="26" w:name="Xd4f9ff711449068e4ebf79a542a75f103c31d1f"/>
    <w:p>
      <w:pPr>
        <w:pStyle w:val="Heading2"/>
      </w:pPr>
      <w:r>
        <w:t xml:space="preserve">Slide 7: Mental Health, Safety, and Crisis Management</w:t>
      </w:r>
    </w:p>
    <w:p>
      <w:pPr>
        <w:pStyle w:val="FirstParagraph"/>
      </w:pPr>
      <w:r>
        <w:t xml:space="preserve">The well-being of students and staff is a top priority for any Education Administrator. In the wake of global health crises and increasing societal pressures, the demand for mental health support in schools has skyrocketed. Leaders in United States Houston must ensure that schools have adequate counseling resources, social workers, and crisis intervention protocols.</w:t>
      </w:r>
    </w:p>
    <w:p>
      <w:pPr>
        <w:pStyle w:val="BodyText"/>
      </w:pPr>
      <w:r>
        <w:t xml:space="preserve">School safety is also a critical concern. Administrators must work with local law enforcement to implement comprehensive safety plans that protect students without creating hostile environments. This includes regular drills, threat assessment teams, and fostering a school climate where students feel safe to express themselves. The administrator sets the tone for a supportive environment where mental health is destigmatized and addressed proactively.</w:t>
      </w:r>
    </w:p>
    <w:bookmarkEnd w:id="26"/>
    <w:bookmarkStart w:id="27" w:name="X66890b5b75a4872457dcd5f43910b6842eaea79"/>
    <w:p>
      <w:pPr>
        <w:pStyle w:val="Heading2"/>
      </w:pPr>
      <w:r>
        <w:t xml:space="preserve">Slide 8: Conclusion: The Path Forward for Leaders in United States Houston</w:t>
      </w:r>
    </w:p>
    <w:p>
      <w:pPr>
        <w:pStyle w:val="FirstParagraph"/>
      </w:pPr>
      <w:r>
        <w:t xml:space="preserve">In conclusion, the role of an Education Administrator in United States Houston is complex, demanding, and deeply impactful. It requires a blend of business acumen, pedagogical knowledge, cultural sensitivity, and unwavering ethical commitment. As we look to the future, leaders in this region must remain agile and responsive to changing demographics and technological advancements.</w:t>
      </w:r>
    </w:p>
    <w:p>
      <w:pPr>
        <w:pStyle w:val="BodyText"/>
      </w:pPr>
      <w:r>
        <w:t xml:space="preserve">By embracing collaborative leadership models prioritizing equity leveraging data for decision-making building strong community partnerships managing finances responsibly integrating technology effectively and supporting mental health administrators can transform schools into engines of social mobility and personal growth. The seminar concludes with a call to action for all present: commit to continuous learning embrace innovation and above all remember that your ultimate goal is the holistic development of every student in United States Houston.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United States Houston</dc:title>
  <dc:creator/>
  <dc:language>en</dc:language>
  <cp:keywords/>
  <dcterms:created xsi:type="dcterms:W3CDTF">2026-07-30T01:32:02Z</dcterms:created>
  <dcterms:modified xsi:type="dcterms:W3CDTF">2026-07-30T01:32:02Z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