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332ac4687541607dd5c690b749bdbccd502fb08"/>
    <w:p>
      <w:pPr>
        <w:pStyle w:val="Heading1"/>
      </w:pPr>
      <w:r>
        <w:t xml:space="preserve">Seminar Presentation Slides: Environmental Engineer in Colombia Bogotá</w:t>
      </w:r>
    </w:p>
    <w:p>
      <w:pPr>
        <w:pStyle w:val="FirstParagraph"/>
      </w:pPr>
      <w:r>
        <w:rPr>
          <w:bCs/>
          <w:b/>
        </w:rPr>
        <w:t xml:space="preserve">Title:</w:t>
      </w:r>
      <w:r>
        <w:t xml:space="preserve"> </w:t>
      </w:r>
      <w:r>
        <w:t xml:space="preserve">Sustainable Solutions for a Resilient Future: The Role of the Environmental Engineer in Colombia Bogotá</w:t>
      </w:r>
    </w:p>
    <w:p>
      <w:pPr>
        <w:pStyle w:val="BodyText"/>
      </w:pPr>
      <w:r>
        <w:rPr>
          <w:bCs/>
          <w:b/>
        </w:rPr>
        <w:t xml:space="preserve">Presentation Context:</w:t>
      </w:r>
      <w:r>
        <w:t xml:space="preserve"> </w:t>
      </w:r>
      <w:r>
        <w:t xml:space="preserve">Academic and Professional Seminar Series on Urban Sustainability</w:t>
      </w:r>
    </w:p>
    <w:p>
      <w:r>
        <w:pict>
          <v:rect style="width:0;height:1.5pt" o:hralign="center" o:hrstd="t" o:hr="t"/>
        </w:pict>
      </w:r>
    </w:p>
    <w:bookmarkEnd w:id="20"/>
    <w:bookmarkStart w:id="21" w:name="X784c46bc3b8f6f52a89e82c22992f5e9f39eed0"/>
    <w:p>
      <w:pPr>
        <w:pStyle w:val="Heading3"/>
      </w:pPr>
      <w:r>
        <w:t xml:space="preserve">Introduction to the Environmental Engineer</w:t>
      </w:r>
    </w:p>
    <w:p>
      <w:pPr>
        <w:pStyle w:val="FirstParagraph"/>
      </w:pPr>
      <w:r>
        <w:t xml:space="preserve">Welcome to this comprehensive seminar on the critical role of the Environmental Engineer within one of South America’s most dynamic urban centers. An Environmental Engineer is a professional who combines engineering principles with environmental science to develop solutions for environmental problems. These include waste management, water quality control, remediation, pollution control (air and soil), recycling, public health issues such as food safety and radiation protection, industrial hygiene and sustainability.</w:t>
      </w:r>
    </w:p>
    <w:p>
      <w:pPr>
        <w:pStyle w:val="BodyText"/>
      </w:pPr>
      <w:r>
        <w:t xml:space="preserve">In the context of Colombia Bogotá this profession is not merely an academic discipline but a societal imperative. As the capital city faces rapid urbanization challenges climate change impacts water scarcity risks and air quality issues it becomes essential that we understand how environmental engineering serves as the backbone of sustainable development. This presentation aims to explore specific case studies technical frameworks and policy interventions led by environmental engineers in Colombia Bogotá highlighting their contribution to local resilience global sustainability goals.</w:t>
      </w:r>
    </w:p>
    <w:bookmarkEnd w:id="21"/>
    <w:bookmarkStart w:id="28" w:name="the-unique-challenges-of-colombia-bogotá"/>
    <w:p>
      <w:pPr>
        <w:pStyle w:val="Heading2"/>
      </w:pPr>
      <w:r>
        <w:t xml:space="preserve">The Unique Challenges of Colombia Bogotá</w:t>
      </w:r>
    </w:p>
    <w:p>
      <w:pPr>
        <w:pStyle w:val="FirstParagraph"/>
      </w:pPr>
      <w:r>
        <w:t xml:space="preserve">Colombia Bogotá stands at a crossroads between economic growth and environmental preservation. Located at an altitude of approximately 2,640 meters above sea level the city’s unique geographical setting creates specific challenges for urban planning and environmental management. The basin-like topography traps pollutants leading to frequent episodes of poor air quality particularly during periods of low wind speeds. Furthermore Bogotá relies heavily on groundwater sources aquifers that are under threat from contamination due industrial activities improper waste disposal and urban sprawl.</w:t>
      </w:r>
    </w:p>
    <w:p>
      <w:pPr>
        <w:pStyle w:val="BodyText"/>
      </w:pPr>
      <w:r>
        <w:t xml:space="preserve">Additionally as the capital city with a population exceeding seven million people it generates massive amounts of solid waste daily while also facing significant pressure on its water resources which serve not only the local population but also contribute to regional hydropower generation. Environmental engineers play a pivotal role in addressing these multifaceted challenges through innovative technologies integrated systems and collaborative governance models tailored specifically to the socio-economic realities of Colombia Bogotá.</w:t>
      </w:r>
    </w:p>
    <w:bookmarkStart w:id="22" w:name="X8822a22ea68216164900f8dce6a4f171ba776a2"/>
    <w:p>
      <w:pPr>
        <w:pStyle w:val="Heading3"/>
      </w:pPr>
      <w:r>
        <w:t xml:space="preserve">Improving Air Quality Through Engineering Solutions</w:t>
      </w:r>
    </w:p>
    <w:p>
      <w:pPr>
        <w:pStyle w:val="FirstParagraph"/>
      </w:pPr>
      <w:r>
        <w:t xml:space="preserve">Air pollution remains one of the most pressing health risks in Colombia Bogotá. Environmental engineers have been instrumental in designing and implementing monitoring systems that track particulate matter (PM2.5 and PM10) nitrogen dioxide sulfur dioxide levels across various districts. These data-driven insights allow for targeted interventions such as traffic restrictions during high-pollution days promotion of electric vehicles expansion of public transport networks like TransMilenio integration alongside non-motorized transportation infrastructure.</w:t>
      </w:r>
    </w:p>
    <w:p>
      <w:pPr>
        <w:pStyle w:val="BodyText"/>
      </w:pPr>
      <w:r>
        <w:t xml:space="preserve">Beyond regulatory measures environmental engineers are developing advanced filtration technologies for industrial emissions and promoting green spaces within urban areas which act as natural air purifiers. Projects such as "Bogotá Sin Monóxido de Carbono" demonstrate how interdisciplinary teams including civil mechanical electrical and chemical environmental engineers collaborate to reduce toxic gas concentrations thereby improving public health outcomes significantly over time.</w:t>
      </w:r>
    </w:p>
    <w:bookmarkEnd w:id="22"/>
    <w:bookmarkStart w:id="23" w:name="Xc1fef7a0c410d5c474b977da95e06d1c6e9e909"/>
    <w:p>
      <w:pPr>
        <w:pStyle w:val="Heading3"/>
      </w:pPr>
      <w:r>
        <w:t xml:space="preserve">Sustainable Water Resource Management Strategies</w:t>
      </w:r>
    </w:p>
    <w:p>
      <w:pPr>
        <w:pStyle w:val="FirstParagraph"/>
      </w:pPr>
      <w:r>
        <w:t xml:space="preserve">Water security is another critical area where environmental engineers contribute profoundly in Colombia Bogotá. The Chingaza and Siecha reservoir systems supply nearly half of the city's drinking water yet they face threats from deforestation illegal mining agricultural runoff sewage discharge among other factors threatening aquatic ecosystems human health economic stability.</w:t>
      </w:r>
    </w:p>
    <w:p>
      <w:pPr>
        <w:pStyle w:val="BodyText"/>
      </w:pPr>
      <w:r>
        <w:t xml:space="preserve">To address these issues environmental engineers lead initiatives focused on watershed protection reforestation projects wastewater treatment plant upgrades stormwater management systems designed to prevent flooding during rainy seasons while also capturing excess rainwater for reuse purposes. Additionally innovative approaches such as constructed wetlands membrane bioreactors reverse osmosis membranes help ensure clean safe potable water reaches millions of residents even amidst growing demand climate variability pressures.</w:t>
      </w:r>
    </w:p>
    <w:bookmarkEnd w:id="23"/>
    <w:bookmarkStart w:id="24" w:name="X50f3deac90fa7c36c636d61cf5fce8ec3dc818b"/>
    <w:p>
      <w:pPr>
        <w:pStyle w:val="Heading3"/>
      </w:pPr>
      <w:r>
        <w:t xml:space="preserve">Revolutionizing Solid Waste Handling Processes</w:t>
      </w:r>
    </w:p>
    <w:p>
      <w:pPr>
        <w:pStyle w:val="FirstParagraph"/>
      </w:pPr>
      <w:r>
        <w:t xml:space="preserve">With over 800 tons of garbage produced daily in Colombia Bogotá proper waste handling becomes increasingly complex yet vital for maintaining cleanliness preventing disease outbreaks conserving natural resources protecting biodiversity.</w:t>
      </w:r>
    </w:p>
    <w:p>
      <w:pPr>
        <w:pStyle w:val="BodyText"/>
      </w:pPr>
      <w:r>
        <w:t xml:space="preserve">Environmental engineers design efficient logistics networks optimize collection routes minimize landfill usage promote recycling programs encourage composting organic materials divert hazardous substances from general trash streams. Moreover circular economy principles embedded into municipal policies supported by engineering expertise enable creation jobs income opportunities while reducing overall environmental footprint achieved through resource recovery energy production from biogas generated anaerobic digestion processes applied to food scraps garden cuttings etc.</w:t>
      </w:r>
    </w:p>
    <w:bookmarkEnd w:id="24"/>
    <w:bookmarkStart w:id="25" w:name="X7697e1cf5e9cb771c10cf6d281e22aec1f87b4b"/>
    <w:p>
      <w:pPr>
        <w:pStyle w:val="Heading3"/>
      </w:pPr>
      <w:r>
        <w:t xml:space="preserve">Integrating Policy Frameworks with Community Involvement</w:t>
      </w:r>
    </w:p>
    <w:p>
      <w:pPr>
        <w:pStyle w:val="FirstParagraph"/>
      </w:pPr>
      <w:r>
        <w:t xml:space="preserve">The success of any environmental initiative depends largely on strong policy backing combined active participation from citizens businesses academics institutions alike. In Colombia Bogotá this means aligning national laws departmental regulations district ordinances international commitments Paris Agreement Sustainable Development Goals SDGs local realities ensuring equitable access to services benefits derived green technologies inclusive decision-making processes empowering marginalized communities disproportionately affected by pollution scarcity.</w:t>
      </w:r>
    </w:p>
    <w:bookmarkEnd w:id="25"/>
    <w:bookmarkStart w:id="26" w:name="Xa4c2584c59df3505b872368c38f1f602decbf35"/>
    <w:p>
      <w:pPr>
        <w:pStyle w:val="Heading3"/>
      </w:pPr>
      <w:r>
        <w:t xml:space="preserve">Looking Ahead: A Vision for Resilient Cities</w:t>
      </w:r>
    </w:p>
    <w:p>
      <w:pPr>
        <w:pStyle w:val="FirstParagraph"/>
      </w:pPr>
      <w:r>
        <w:t xml:space="preserve">As we look toward the horizon it is clear that continued investment research development deployment cutting-edge solutions remains crucial for tackling emerging threats posed by climate change urbanization population growth inequality gaps. Environmental engineers must remain at forefront adapting strategies leveraging advancements artificial intelligence big data analytics IoT devices smart grids responsive networks capable predicting mitigating crises before they escalate.</w:t>
      </w:r>
    </w:p>
    <w:bookmarkEnd w:id="26"/>
    <w:bookmarkStart w:id="27" w:name="X89989c2754b34f4dab105da4cdc8391e4ed16d4"/>
    <w:p>
      <w:pPr>
        <w:pStyle w:val="Heading3"/>
      </w:pPr>
      <w:r>
        <w:t xml:space="preserve">Conclusion: Empowering Change Through Expertise</w:t>
      </w:r>
    </w:p>
    <w:p>
      <w:pPr>
        <w:pStyle w:val="FirstParagraph"/>
      </w:pPr>
      <w:r>
        <w:t xml:space="preserve">In conclusion the role of Environmental Engineer cannot be overstated especially within complex urban landscapes like Colombia Bogotá where every decision impacts lives ecosystems livelihoods futures. By applying scientific rigor creativity collaboration across disciplines these professionals transform challenges opportunities paving way greener cleaner healthier societies built upon foundations respect stewardship care for our precious planet home.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Colombia Bogotá</dc:title>
  <dc:creator/>
  <dc:language>en</dc:language>
  <cp:keywords/>
  <dcterms:created xsi:type="dcterms:W3CDTF">2026-07-30T10:06:49Z</dcterms:created>
  <dcterms:modified xsi:type="dcterms:W3CDTF">2026-07-30T10:06:49Z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