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a7b92ddb6710a920b81b7ffbb7e6c647d401095"/>
    <w:p>
      <w:pPr>
        <w:pStyle w:val="Heading2"/>
      </w:pPr>
      <w:r>
        <w:t xml:space="preserve">The Critical Role of the Environmental Engineer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Baghdad Engineering Union Hall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Civil Engineering Students and Municipal Officials</w:t>
      </w:r>
    </w:p>
    <w:bookmarkEnd w:id="20"/>
    <w:bookmarkEnd w:id="21"/>
    <w:bookmarkStart w:id="22" w:name="slide-1-introduction-to-the-seminar"/>
    <w:p>
      <w:pPr>
        <w:pStyle w:val="Heading3"/>
      </w:pPr>
      <w:r>
        <w:t xml:space="preserve">Slide 1: Introduction to the Seminar</w:t>
      </w:r>
    </w:p>
    <w:p>
      <w:pPr>
        <w:pStyle w:val="FirstParagraph"/>
      </w:pPr>
      <w:r>
        <w:t xml:space="preserve">Welcome, colleagues and students. Today’s seminar focuses on a discipline that is no longer optional but essential for the survival and prosperity of our capital: Environmental Engineering. As we gather here in Baghdad, we stand at a crossroads between rapid urbanization and ecological sustainability. The title of this presentation reflects the urgent need to integrate</w:t>
      </w:r>
      <w:r>
        <w:t xml:space="preserve"> </w:t>
      </w:r>
      <w:r>
        <w:t xml:space="preserve">Environmental Engineer</w:t>
      </w:r>
      <w:r>
        <w:t xml:space="preserve"> </w:t>
      </w:r>
      <w:r>
        <w:t xml:space="preserve">expertise into every layer of</w:t>
      </w:r>
      <w:r>
        <w:t xml:space="preserve"> </w:t>
      </w:r>
      <w:r>
        <w:rPr>
          <w:bCs/>
          <w:b/>
        </w:rPr>
        <w:t xml:space="preserve">Iraq Baghdad’s</w:t>
      </w:r>
      <w:r>
        <w:t xml:space="preserve"> </w:t>
      </w:r>
      <w:r>
        <w:t xml:space="preserve">infrastructure planning.</w:t>
      </w:r>
    </w:p>
    <w:p>
      <w:pPr>
        <w:pStyle w:val="BodyText"/>
      </w:pPr>
      <w:r>
        <w:t xml:space="preserve">This seminar is not merely an academic exercise; it is a call to action. We will explore how specific engineering solutions can address the unique challenges faced by our city, from water scarcity to air pollution, setting a precedent for other developing urban centers in the Middle East.</w:t>
      </w:r>
    </w:p>
    <w:bookmarkEnd w:id="22"/>
    <w:bookmarkStart w:id="23" w:name="Xd497bd751687a8c083dbf2a4bdab60275ed63a0"/>
    <w:p>
      <w:pPr>
        <w:pStyle w:val="Heading3"/>
      </w:pPr>
      <w:r>
        <w:t xml:space="preserve">Slide 2: Defining the Environmental Engineer</w:t>
      </w:r>
    </w:p>
    <w:p>
      <w:pPr>
        <w:pStyle w:val="FirstParagraph"/>
      </w:pPr>
      <w:r>
        <w:t xml:space="preserve">An Environmental Engineer is a professional who applies principles of engineering, soil science, biology, and chemistry to protect and improve environmental quality. Unlike traditional civil engineers who focus on structures like roads and bridges, the</w:t>
      </w:r>
      <w:r>
        <w:t xml:space="preserve"> </w:t>
      </w:r>
      <w:r>
        <w:t xml:space="preserve">Environmental Engineer</w:t>
      </w:r>
      <w:r>
        <w:t xml:space="preserve"> </w:t>
      </w:r>
      <w:r>
        <w:t xml:space="preserve">focuses on systems that manage waste water, air pollution control, recycling hazardous wastes, waste disposal management (including solid waste), public health issues such as lead-abatement efforts, and energy efficiency issues such as emissions from major diesel fuel emitters.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this role is multifaceted. It requires not only technical proficiency but also a deep understanding of local socio-economic factors. The engineer must act as a bridge between government policy, private industry, and community health needs.</w:t>
      </w:r>
    </w:p>
    <w:bookmarkEnd w:id="23"/>
    <w:bookmarkStart w:id="24" w:name="slide-3-the-context-of-iraq-baghdad"/>
    <w:p>
      <w:pPr>
        <w:pStyle w:val="Heading3"/>
      </w:pPr>
      <w:r>
        <w:t xml:space="preserve">Slide 3: The Context of Iraq Baghdad</w:t>
      </w:r>
    </w:p>
    <w:p>
      <w:pPr>
        <w:pStyle w:val="FirstParagraph"/>
      </w:pPr>
      <w:r>
        <w:rPr>
          <w:bCs/>
          <w:b/>
        </w:rPr>
        <w:t xml:space="preserve">Iraq Baghdad</w:t>
      </w:r>
      <w:r>
        <w:t xml:space="preserve"> </w:t>
      </w:r>
      <w:r>
        <w:t xml:space="preserve">is a city of historical significance and modern complexity. With a population exceeding eight million, the pressure on existing infrastructure has become unsustainable. For decades, conflict and economic instability have delayed crucial environmental upgrades. Today, however, there is a renewed sense of urgency.</w:t>
      </w:r>
    </w:p>
    <w:p>
      <w:pPr>
        <w:pStyle w:val="BodyText"/>
      </w:pPr>
      <w:r>
        <w:t xml:space="preserve">The specific challenges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Arid Climate:</w:t>
      </w:r>
      <w:r>
        <w:t xml:space="preserve"> </w:t>
      </w:r>
      <w:r>
        <w:t xml:space="preserve">Extreme heat and low rainfall necessitate aggressive water conservation strategies.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</w:p>
    <w:p>
      <w:pPr>
        <w:numPr>
          <w:ilvl w:val="0"/>
          <w:numId w:val="1001"/>
        </w:numPr>
        <w:pStyle w:val="Compact"/>
      </w:pPr>
      <w:r>
        <w:t xml:space="preserve">Pollution Legacy:</w:t>
      </w:r>
    </w:p>
    <w:bookmarkEnd w:id="24"/>
    <w:bookmarkStart w:id="25" w:name="slide-4-water-crisis-and-sanitation"/>
    <w:p>
      <w:pPr>
        <w:pStyle w:val="Heading3"/>
      </w:pPr>
      <w:r>
        <w:t xml:space="preserve">Slide 4: Water Crisis and Sanitation</w:t>
      </w:r>
    </w:p>
    <w:p>
      <w:pPr>
        <w:pStyle w:val="FirstParagraph"/>
      </w:pPr>
      <w:r>
        <w:t xml:space="preserve">The most pressing issue facing the residents of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is water security. The Tigris River, our lifeblood, faces contamination from untreated industrial waste and agricultural runoff. It is here that the Environmental Engineer plays a pivotal role.</w:t>
      </w:r>
    </w:p>
    <w:p>
      <w:pPr>
        <w:pStyle w:val="BodyText"/>
      </w:pPr>
      <w:r>
        <w:rPr>
          <w:bCs/>
          <w:b/>
        </w:rPr>
        <w:t xml:space="preserve">Solutions Required: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Treatment Plant Upgrades:</w:t>
      </w:r>
      <w:r>
        <w:t xml:space="preserve"> </w:t>
      </w:r>
      <w:r>
        <w:t xml:space="preserve">Modernizing existing facilities to meet World Health Organization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Distributed Wastewater Treatment</w:t>
      </w:r>
    </w:p>
    <w:p>
      <w:pPr>
        <w:numPr>
          <w:ilvl w:val="0"/>
          <w:numId w:val="1002"/>
        </w:numPr>
        <w:pStyle w:val="Compact"/>
      </w:pPr>
      <w:r>
        <w:t xml:space="preserve">Aquifer Recharge Projects:</w:t>
      </w:r>
    </w:p>
    <w:bookmarkEnd w:id="25"/>
    <w:bookmarkStart w:id="26" w:name="slide-5-solid-waste-management"/>
    <w:p>
      <w:pPr>
        <w:pStyle w:val="Heading3"/>
      </w:pPr>
      <w:r>
        <w:t xml:space="preserve">Slide 5: Solid Waste Management</w:t>
      </w:r>
    </w:p>
    <w:p>
      <w:pPr>
        <w:pStyle w:val="FirstParagraph"/>
      </w:pPr>
      <w:r>
        <w:t xml:space="preserve">Bags of garbage piled on street corners are a visible symptom of a deeper systemic failure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 The current model relies heavily on landfilling, which is inefficient and environmentally hazardous. Methane emissions from these landfills contribute to greenhouse gas effects, while leachate pollutes local soil.</w:t>
      </w:r>
    </w:p>
    <w:p>
      <w:pPr>
        <w:pStyle w:val="BodyText"/>
      </w:pPr>
      <w:r>
        <w:t xml:space="preserve">The Environmental Engineer must redesign this system. This involves: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Waste-to-Energy (WtE) Facilities: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Circular Economy Integration</w:t>
      </w:r>
    </w:p>
    <w:p>
      <w:pPr>
        <w:numPr>
          <w:ilvl w:val="0"/>
          <w:numId w:val="1003"/>
        </w:numPr>
        <w:pStyle w:val="Compact"/>
      </w:pPr>
      <w:r>
        <w:t xml:space="preserve">Hazardous Waste Protocols:</w:t>
      </w:r>
    </w:p>
    <w:bookmarkEnd w:id="26"/>
    <w:bookmarkStart w:id="27" w:name="slide-6-air-quality-and-green-spaces"/>
    <w:p>
      <w:pPr>
        <w:pStyle w:val="Heading3"/>
      </w:pPr>
      <w:r>
        <w:t xml:space="preserve">Slide 6: Air Quality and Green Spaces</w:t>
      </w:r>
    </w:p>
    <w:p>
      <w:pPr>
        <w:pStyle w:val="FirstParagraph"/>
      </w:pPr>
      <w:r>
        <w:t xml:space="preserve">Air quality in</w:t>
      </w:r>
      <w:r>
        <w:t xml:space="preserve"> </w:t>
      </w:r>
      <w:r>
        <w:rPr>
          <w:bCs/>
          <w:b/>
        </w:rPr>
        <w:t xml:space="preserve">Iraq Baghdad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Dust Suppression Engineering:</w:t>
      </w:r>
    </w:p>
    <w:p>
      <w:pPr>
        <w:numPr>
          <w:ilvl w:val="0"/>
          <w:numId w:val="1004"/>
        </w:numPr>
        <w:pStyle w:val="Compact"/>
      </w:pPr>
      <w:r>
        <w:t xml:space="preserve">Gren Urban Planning:</w:t>
      </w:r>
    </w:p>
    <w:bookmarkEnd w:id="27"/>
    <w:bookmarkStart w:id="28" w:name="Xcd9601adb8005b83343937f49c7d032c2dba18a"/>
    <w:p>
      <w:pPr>
        <w:pStyle w:val="Heading3"/>
      </w:pPr>
      <w:r>
        <w:t xml:space="preserve">Slide 7: Educational and Professional Development</w:t>
      </w:r>
    </w:p>
    <w:p>
      <w:pPr>
        <w:pStyle w:val="FirstParagraph"/>
      </w:pPr>
      <w:r>
        <w:t xml:space="preserve">To sustain these improvements, we must invest in human capital. Universities in Baghdad need to strengthen their Environmental Engineering curricula. This seminar aims to advocate for: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Programs: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Laboratory Infrastructure</w:t>
      </w:r>
    </w:p>
    <w:p>
      <w:pPr>
        <w:numPr>
          <w:ilvl w:val="0"/>
          <w:numId w:val="1005"/>
        </w:numPr>
        <w:pStyle w:val="Compact"/>
      </w:pPr>
      <w:r>
        <w:t xml:space="preserve">Community Engagement:</w:t>
      </w:r>
    </w:p>
    <w:bookmarkEnd w:id="28"/>
    <w:bookmarkStart w:id="29" w:name="Xb54b59a2c3b9c780df7ec4ed3a077400e84bd83"/>
    <w:p>
      <w:pPr>
        <w:pStyle w:val="Heading3"/>
      </w:pPr>
      <w:r>
        <w:t xml:space="preserve">Slide 8: Policy Recommendations for Baghdad Municipality</w:t>
      </w:r>
    </w:p>
    <w:p>
      <w:pPr>
        <w:pStyle w:val="FirstParagraph"/>
      </w:pPr>
      <w:r>
        <w:rPr>
          <w:bCs/>
          <w:b/>
        </w:rPr>
        <w:t xml:space="preserve">Iraq Baghdad’s</w:t>
      </w:r>
      <w:r>
        <w:t xml:space="preserve"> </w:t>
      </w:r>
      <w:r>
        <w:t xml:space="preserve">municipality must adopt policies that mandate environmental impact assessments (EIAs) for all construction projects. The Environmental Engineer serves as the technical auditor in this process.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Mandatory EIAs: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Incentives for Green Building:</w:t>
      </w:r>
    </w:p>
    <w:p>
      <w:pPr>
        <w:numPr>
          <w:ilvl w:val="0"/>
          <w:numId w:val="1006"/>
        </w:numPr>
        <w:pStyle w:val="Compact"/>
      </w:pPr>
      <w:r>
        <w:t xml:space="preserve">Strict Enforcement</w:t>
      </w:r>
    </w:p>
    <w:bookmarkEnd w:id="29"/>
    <w:bookmarkStart w:id="30" w:name="X83faf98fa56d0605665bb33b2dc032957ced8e8"/>
    <w:p>
      <w:pPr>
        <w:pStyle w:val="Heading3"/>
      </w:pPr>
      <w:r>
        <w:t xml:space="preserve">Slide 9: Case Study - Rehabilitation of the Al-Khawsar Wetlands</w:t>
      </w:r>
    </w:p>
    <w:p>
      <w:pPr>
        <w:pStyle w:val="FirstParagraph"/>
      </w:pPr>
      <w:r>
        <w:t xml:space="preserve">A prime example of successful intervention is the proposed rehabilitation of wetlands near Baghdad. These wetlands act as natural filters, cleaning water before it flows downstream.</w:t>
      </w:r>
    </w:p>
    <w:p>
      <w:pPr>
        <w:pStyle w:val="BodyText"/>
      </w:pPr>
      <w:r>
        <w:t xml:space="preserve">An Environmental Engineer would lead this project by:</w:t>
      </w:r>
    </w:p>
    <w:p>
      <w:pPr>
        <w:numPr>
          <w:ilvl w:val="0"/>
          <w:numId w:val="1007"/>
        </w:numPr>
        <w:pStyle w:val="Compact"/>
      </w:pPr>
      <w:r>
        <w:t xml:space="preserve">Hydrological modeling to restore natural water flow patterns.</w:t>
      </w:r>
    </w:p>
    <w:p>
      <w:pPr>
        <w:numPr>
          <w:ilvl w:val="0"/>
          <w:numId w:val="1007"/>
        </w:numPr>
        <w:pStyle w:val="Compact"/>
      </w:pPr>
      <w:r>
        <w:t xml:space="preserve">Bio-engineering plantings that naturally filter pollutants from agricultural runoff.</w:t>
      </w:r>
    </w:p>
    <w:p>
      <w:pPr>
        <w:numPr>
          <w:ilvl w:val="0"/>
          <w:numId w:val="1007"/>
        </w:numPr>
        <w:pStyle w:val="Compact"/>
      </w:pPr>
      <w:r>
        <w:t xml:space="preserve">Eco-tourism planning that generates revenue for the city while preserving ecological integrity.</w:t>
      </w:r>
    </w:p>
    <w:bookmarkEnd w:id="30"/>
    <w:bookmarkStart w:id="31" w:name="slide-10-conclusion-and-future-outlook"/>
    <w:p>
      <w:pPr>
        <w:pStyle w:val="Heading3"/>
      </w:pPr>
      <w:r>
        <w:t xml:space="preserve">Slide 10: Conclusion and Future Outlook</w:t>
      </w:r>
    </w:p>
    <w:p>
      <w:pPr>
        <w:pStyle w:val="FirstParagraph"/>
      </w:pPr>
      <w:r>
        <w:t xml:space="preserve">In conclusion, the transformation of Baghdad into a sustainable, livable city is impossible without the dedicated leadership of Environmental Engineers. We have outlined the technical challenges—from water scarcity to waste management—and proposed engineering-based solutions.</w:t>
      </w:r>
    </w:p>
    <w:p>
      <w:pPr>
        <w:pStyle w:val="BodyText"/>
      </w:pPr>
      <w:r>
        <w:t xml:space="preserve">The future of Iraq lies in its ability to balance development with preservation. By empowering Environmental Engineers and integrating their expertise into national policy, Baghdad can become a model for urban sustainability in the Arab world.</w:t>
      </w:r>
    </w:p>
    <w:p>
      <w:pPr>
        <w:pStyle w:val="BodyText"/>
      </w:pPr>
      <w:r>
        <w:rPr>
          <w:bCs/>
          <w:b/>
        </w:rPr>
        <w:t xml:space="preserve">Action Item:</w:t>
      </w:r>
      <w:r>
        <w:t xml:space="preserve"> </w:t>
      </w:r>
      <w:r>
        <w:t xml:space="preserve">I urge all engineers present to specialize in environmental systems and join the movement toward a cleaner, healthier Iraq.</w:t>
      </w:r>
    </w:p>
    <w:bookmarkEnd w:id="31"/>
    <w:p>
      <w:pPr>
        <w:pStyle w:val="BodyText"/>
      </w:pPr>
      <w:r>
        <w:t xml:space="preserve">© 2023 Seminar Series on Sustainable Development. Prepared for the Engineering Union of Iraq, Baghdad Chapter.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Environmental Engineer in Iraq Baghdad</dc:title>
  <dc:creator/>
  <dc:language>en</dc:language>
  <cp:keywords/>
  <dcterms:created xsi:type="dcterms:W3CDTF">2026-07-30T04:40:26Z</dcterms:created>
  <dcterms:modified xsi:type="dcterms:W3CDTF">2026-07-30T04:40:26Z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