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Brasília</w:t>
      </w:r>
    </w:p>
    <w:bookmarkStart w:id="21" w:name="seminar-presentation-slides"/>
    <w:p>
      <w:pPr>
        <w:pStyle w:val="Heading1"/>
      </w:pPr>
      <w:r>
        <w:t xml:space="preserve">Seminar Presentation Slides</w:t>
      </w:r>
    </w:p>
    <w:bookmarkStart w:id="20" w:name="X2a23acb7ea9c6bc57f75e2a8bd6ee48fdde28e4"/>
    <w:p>
      <w:pPr>
        <w:pStyle w:val="Heading2"/>
      </w:pPr>
      <w:r>
        <w:t xml:space="preserve">The Evolving Role of the Financial Analyst in Brazil Brasília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Federal District, Brazil Brasília</w:t>
      </w:r>
      <w:r>
        <w:br/>
      </w:r>
      <w:r>
        <w:rPr>
          <w:bCs/>
          <w:b/>
        </w:rPr>
        <w:t xml:space="preserve">Purpose:</w:t>
      </w:r>
      <w:r>
        <w:t xml:space="preserve">To explore the strategic importance, regulatory challenges, and future trends of financial analysis within the capital city of Brazil.</w:t>
      </w:r>
    </w:p>
    <w:bookmarkEnd w:id="20"/>
    <w:bookmarkEnd w:id="21"/>
    <w:bookmarkStart w:id="23" w:name="the-strategic-context"/>
    <w:p>
      <w:pPr>
        <w:pStyle w:val="Heading1"/>
      </w:pPr>
      <w:r>
        <w:t xml:space="preserve">The Strategic Context</w:t>
      </w:r>
    </w:p>
    <w:bookmarkStart w:id="22" w:name="why-focus-on-brazil-brasília"/>
    <w:p>
      <w:pPr>
        <w:pStyle w:val="Heading3"/>
      </w:pPr>
      <w:r>
        <w:t xml:space="preserve">Why Focus on Brazil Brasília?</w:t>
      </w:r>
    </w:p>
    <w:p>
      <w:pPr>
        <w:pStyle w:val="FirstParagraph"/>
      </w:pPr>
      <w:r>
        <w:t xml:space="preserve">Welcome to this comprehensive seminar regarding the role of the Financial Analyst. While many financial hubs in Brazil, such as São Paulo or Rio de Janeiro, dominate global headlines, there is a unique and critical economic ecosystem operating within the Federal District.</w:t>
      </w:r>
    </w:p>
    <w:p>
      <w:pPr>
        <w:pStyle w:val="BodyText"/>
      </w:pPr>
      <w:r>
        <w:rPr>
          <w:bCs/>
          <w:b/>
        </w:rPr>
        <w:t xml:space="preserve">Brazil Brasília</w:t>
      </w:r>
      <w:r>
        <w:t xml:space="preserve"> </w:t>
      </w:r>
      <w:r>
        <w:t xml:space="preserve">serves as more than just a political capital; it is a growing hub for public administration finance, government contracting oversight, and emerging tech sectors in the "Silicon Valley of Brazil." Understanding the specific dynamics of financial analysis here requires looking beyond standard corporate metrics and incorporating public sector compliance and regional development economics.</w:t>
      </w:r>
    </w:p>
    <w:bookmarkEnd w:id="22"/>
    <w:bookmarkEnd w:id="23"/>
    <w:bookmarkStart w:id="25" w:name="defining-the-financial-analyst"/>
    <w:p>
      <w:pPr>
        <w:pStyle w:val="Heading1"/>
      </w:pPr>
      <w:r>
        <w:t xml:space="preserve">Defining the Financial Analyst</w:t>
      </w:r>
    </w:p>
    <w:bookmarkStart w:id="24" w:name="beyond-spreadsheets"/>
    <w:p>
      <w:pPr>
        <w:pStyle w:val="Heading3"/>
      </w:pPr>
      <w:r>
        <w:t xml:space="preserve">Beyond Spreadsheets</w:t>
      </w:r>
    </w:p>
    <w:p>
      <w:pPr>
        <w:pStyle w:val="FirstParagraph"/>
      </w:pPr>
      <w:r>
        <w:t xml:space="preserve">A modern Financial Analyst is not merely a number cruncher. In the context of Brazil Brasília, this role involves:</w:t>
      </w:r>
    </w:p>
    <w:p>
      <w:pPr>
        <w:numPr>
          <w:ilvl w:val="0"/>
          <w:numId w:val="1001"/>
        </w:numPr>
        <w:pStyle w:val="Compact"/>
      </w:pPr>
      <w:r>
        <w:rPr>
          <w:bCs/>
          <w:b/>
        </w:rPr>
        <w:t xml:space="preserve">Data Interpretation:</w:t>
      </w:r>
      <w:r>
        <w:t xml:space="preserve"> </w:t>
      </w:r>
      <w:r>
        <w:t xml:space="preserve">Translating complex fiscal data into actionable insights for government bodies and private contractors.</w:t>
      </w:r>
    </w:p>
    <w:p>
      <w:pPr>
        <w:numPr>
          <w:ilvl w:val="0"/>
          <w:numId w:val="1001"/>
        </w:numPr>
        <w:pStyle w:val="Compact"/>
      </w:pPr>
      <w:r>
        <w:t xml:space="preserve">Evaluating the creditworthiness of entities participating in public tenders (Licitações).</w:t>
      </w:r>
    </w:p>
    <w:p>
      <w:pPr>
        <w:numPr>
          <w:ilvl w:val="0"/>
          <w:numId w:val="1001"/>
        </w:numPr>
        <w:pStyle w:val="Compact"/>
      </w:pPr>
      <w:r>
        <w:rPr>
          <w:bCs/>
          <w:b/>
        </w:rPr>
        <w:t xml:space="preserve">Budgetary Compliance:</w:t>
      </w:r>
      <w:r>
        <w:t xml:space="preserve"> </w:t>
      </w:r>
      <w:r>
        <w:t xml:space="preserve">Ensuring that financial movements adhere to the Lei de Responsabilidade Fiscal (Fiscal Responsibility Law), which is strictly enforced in Brasília.</w:t>
      </w:r>
    </w:p>
    <w:p>
      <w:pPr>
        <w:pStyle w:val="FirstParagraph"/>
      </w:pPr>
      <w:r>
        <w:rPr>
          <w:iCs/>
          <w:i/>
        </w:rPr>
        <w:t xml:space="preserve">Note: In Brazil Brasília, the Financial Analyst often acts as a gatekeeper for ethical governance and fiscal transparency.</w:t>
      </w:r>
    </w:p>
    <w:bookmarkEnd w:id="24"/>
    <w:bookmarkEnd w:id="25"/>
    <w:bookmarkStart w:id="27" w:name="economic-drivers-in-the-federal-district"/>
    <w:p>
      <w:pPr>
        <w:pStyle w:val="Heading1"/>
      </w:pPr>
      <w:r>
        <w:t xml:space="preserve">Economic Drivers in the Federal District</w:t>
      </w:r>
    </w:p>
    <w:bookmarkStart w:id="26" w:name="sectors-influencing-financial-analysis"/>
    <w:p>
      <w:pPr>
        <w:pStyle w:val="Heading3"/>
      </w:pPr>
      <w:r>
        <w:t xml:space="preserve">Sectors Influencing Financial Analysis</w:t>
      </w:r>
    </w:p>
    <w:p>
      <w:pPr>
        <w:pStyle w:val="FirstParagraph"/>
      </w:pPr>
      <w:r>
        <w:t xml:space="preserve">The financial landscape in Brazil Brasília is distinct due to its heavy reliance on public spending, though this is diversifying rapidly.</w:t>
      </w:r>
    </w:p>
    <w:p>
      <w:pPr>
        <w:numPr>
          <w:ilvl w:val="0"/>
          <w:numId w:val="1002"/>
        </w:numPr>
        <w:pStyle w:val="Compact"/>
      </w:pPr>
      <w:r>
        <w:rPr>
          <w:bCs/>
          <w:b/>
        </w:rPr>
        <w:t xml:space="preserve">Public Administration:</w:t>
      </w:r>
      <w:r>
        <w:t xml:space="preserve">A significant portion of the local GDP is driven by federal and district government expenditures. Analysts must monitor budget allocations for infrastructure, health, and education.</w:t>
      </w:r>
    </w:p>
    <w:p>
      <w:pPr>
        <w:numPr>
          <w:ilvl w:val="0"/>
          <w:numId w:val="1002"/>
        </w:numPr>
        <w:pStyle w:val="Compact"/>
      </w:pPr>
      <w:r>
        <w:rPr>
          <w:bCs/>
          <w:b/>
        </w:rPr>
        <w:t xml:space="preserve">Tech and Innovation:</w:t>
      </w:r>
      <w:r>
        <w:t xml:space="preserve">Brazil Brasília is positioning itself as a technology hub. Startups in fintech, agri-tech (supported by nearby agricultural hubs), and software development are attracting venture capital that requires sophisticated financial modeling.</w:t>
      </w:r>
    </w:p>
    <w:p>
      <w:pPr>
        <w:numPr>
          <w:ilvl w:val="0"/>
          <w:numId w:val="1002"/>
        </w:numPr>
        <w:pStyle w:val="Compact"/>
      </w:pPr>
      <w:r>
        <w:rPr>
          <w:bCs/>
          <w:b/>
        </w:rPr>
        <w:t xml:space="preserve">Real Estate and Construction:</w:t>
      </w:r>
      <w:r>
        <w:t xml:space="preserve">Ongoing urban developments in the DF require rigorous cost-benefit analyses and long-term investment planning.</w:t>
      </w:r>
    </w:p>
    <w:bookmarkEnd w:id="26"/>
    <w:bookmarkEnd w:id="27"/>
    <w:bookmarkStart w:id="29" w:name="navigating-regulations"/>
    <w:p>
      <w:pPr>
        <w:pStyle w:val="Heading1"/>
      </w:pPr>
      <w:r>
        <w:t xml:space="preserve">Navigating Regulations</w:t>
      </w:r>
    </w:p>
    <w:bookmarkStart w:id="28" w:name="the-compliance-imperative"/>
    <w:p>
      <w:pPr>
        <w:pStyle w:val="Heading3"/>
      </w:pPr>
      <w:r>
        <w:t xml:space="preserve">The Compliance Imperative</w:t>
      </w:r>
    </w:p>
    <w:p>
      <w:pPr>
        <w:pStyle w:val="FirstParagraph"/>
      </w:pPr>
      <w:r>
        <w:t xml:space="preserve">A Financial Analyst operating in Brazil Brasília must possess deep knowledge of the local and national regulatory framework.</w:t>
      </w:r>
    </w:p>
    <w:p>
      <w:pPr>
        <w:numPr>
          <w:ilvl w:val="0"/>
          <w:numId w:val="1003"/>
        </w:numPr>
        <w:pStyle w:val="Compact"/>
      </w:pPr>
      <w:r>
        <w:rPr>
          <w:bCs/>
          <w:b/>
        </w:rPr>
        <w:t xml:space="preserve">CVM (Comissão de Valores Mobiliários):</w:t>
      </w:r>
      <w:r>
        <w:t xml:space="preserve">If dealing with publicly traded companies or investment funds, compliance with CVM regulations is mandatory.</w:t>
      </w:r>
    </w:p>
    <w:p>
      <w:pPr>
        <w:numPr>
          <w:ilvl w:val="0"/>
          <w:numId w:val="1003"/>
        </w:numPr>
        <w:pStyle w:val="Compact"/>
      </w:pPr>
      <w:r>
        <w:rPr>
          <w:bCs/>
          <w:b/>
        </w:rPr>
        <w:t xml:space="preserve">TCE-DF (Tribunal de Contas do Distrito Federal):</w:t>
      </w:r>
      <w:r>
        <w:t xml:space="preserve">The Court of Accounts of the Federal District plays a crucial role. Financial Analysts working for government entities must ensure all reports meet TCE-DF standards to avoid legal liabilities.</w:t>
      </w:r>
    </w:p>
    <w:p>
      <w:pPr>
        <w:numPr>
          <w:ilvl w:val="0"/>
          <w:numId w:val="1003"/>
        </w:numPr>
        <w:pStyle w:val="Compact"/>
      </w:pPr>
      <w:r>
        <w:rPr>
          <w:bCs/>
          <w:b/>
        </w:rPr>
        <w:t xml:space="preserve">LDO, LOA, and PPA:</w:t>
      </w:r>
      <w:r>
        <w:t xml:space="preserve">Mastery of these budgetary laws (The Budget Guidelines Law, The Annual Budget Law, and The Multi-Year Plan) is non-negotiable for analysts in the public sector.</w:t>
      </w:r>
    </w:p>
    <w:bookmarkEnd w:id="28"/>
    <w:bookmarkEnd w:id="29"/>
    <w:bookmarkStart w:id="31" w:name="current-challenges"/>
    <w:p>
      <w:pPr>
        <w:pStyle w:val="Heading1"/>
      </w:pPr>
      <w:r>
        <w:t xml:space="preserve">Current Challenges</w:t>
      </w:r>
    </w:p>
    <w:bookmarkStart w:id="30" w:name="hurdles-for-financial-professionals"/>
    <w:p>
      <w:pPr>
        <w:pStyle w:val="Heading3"/>
      </w:pPr>
      <w:r>
        <w:t xml:space="preserve">Hurdles for Financial Professionals</w:t>
      </w:r>
    </w:p>
    <w:p>
      <w:pPr>
        <w:pStyle w:val="FirstParagraph"/>
      </w:pPr>
      <w:r>
        <w:t xml:space="preserve">The role of the Financial Analyst in Brazil Brasília faces several distinct challenges that differ from other regions:</w:t>
      </w:r>
    </w:p>
    <w:p>
      <w:pPr>
        <w:numPr>
          <w:ilvl w:val="0"/>
          <w:numId w:val="1004"/>
        </w:numPr>
        <w:pStyle w:val="Compact"/>
      </w:pPr>
      <w:r>
        <w:rPr>
          <w:bCs/>
          <w:b/>
        </w:rPr>
        <w:t xml:space="preserve">Bureaucratic Complexity:</w:t>
      </w:r>
      <w:r>
        <w:t xml:space="preserve">Navigating the layered bureaucracy of government contracts can slow down decision-making processes. Analysts must be patient and meticulous.</w:t>
      </w:r>
    </w:p>
    <w:p>
      <w:pPr>
        <w:numPr>
          <w:ilvl w:val="0"/>
          <w:numId w:val="1004"/>
        </w:numPr>
        <w:pStyle w:val="Compact"/>
      </w:pPr>
      <w:r>
        <w:rPr>
          <w:bCs/>
          <w:b/>
        </w:rPr>
        <w:t xml:space="preserve">Talent Retention:</w:t>
      </w:r>
      <w:r>
        <w:t xml:space="preserve">São Paulo remains a magnet for high-end financial talent. Brazil Brasília faces challenges in retaining senior analysts who may seek higher salaries or more diverse corporate environments elsewhere.</w:t>
      </w:r>
    </w:p>
    <w:p>
      <w:pPr>
        <w:numPr>
          <w:ilvl w:val="0"/>
          <w:numId w:val="1004"/>
        </w:numPr>
        <w:pStyle w:val="Compact"/>
      </w:pPr>
      <w:r>
        <w:rPr>
          <w:bCs/>
          <w:b/>
        </w:rPr>
        <w:t xml:space="preserve">Digital Transformation Pressure:</w:t>
      </w:r>
      <w:r>
        <w:t xml:space="preserve">There is an urgent need to modernize legacy systems in both public and private sectors. Analysts are often tasked with leading digital transformation projects, requiring skills beyond traditional finance.</w:t>
      </w:r>
    </w:p>
    <w:bookmarkEnd w:id="30"/>
    <w:bookmarkEnd w:id="31"/>
    <w:bookmarkStart w:id="33" w:name="growth-opportunities"/>
    <w:p>
      <w:pPr>
        <w:pStyle w:val="Heading1"/>
      </w:pPr>
      <w:r>
        <w:t xml:space="preserve">Growth Opportunities</w:t>
      </w:r>
    </w:p>
    <w:bookmarkStart w:id="32" w:name="the-future-of-finance-in-the-capital"/>
    <w:p>
      <w:pPr>
        <w:pStyle w:val="Heading3"/>
      </w:pPr>
      <w:r>
        <w:t xml:space="preserve">The Future of Finance in the Capital</w:t>
      </w:r>
    </w:p>
    <w:p>
      <w:pPr>
        <w:pStyle w:val="FirstParagraph"/>
      </w:pPr>
      <w:r>
        <w:t xml:space="preserve">Despite challenges, Brazil Brasília presents untapped potential for Financial Analysts:</w:t>
      </w:r>
    </w:p>
    <w:p>
      <w:pPr>
        <w:numPr>
          <w:ilvl w:val="0"/>
          <w:numId w:val="1005"/>
        </w:numPr>
        <w:pStyle w:val="Compact"/>
      </w:pPr>
      <w:r>
        <w:rPr>
          <w:bCs/>
          <w:b/>
        </w:rPr>
        <w:t xml:space="preserve">Governance Consulting:</w:t>
      </w:r>
      <w:r>
        <w:t xml:space="preserve">As demand for transparency increases, there is a growing market for independent financial consultants who can audit and optimize government spending.</w:t>
      </w:r>
    </w:p>
    <w:p>
      <w:pPr>
        <w:numPr>
          <w:ilvl w:val="0"/>
          <w:numId w:val="1005"/>
        </w:numPr>
        <w:pStyle w:val="Compact"/>
      </w:pPr>
      <w:r>
        <w:rPr>
          <w:bCs/>
          <w:b/>
        </w:rPr>
        <w:t xml:space="preserve">Sustainable Finance:</w:t>
      </w:r>
      <w:r>
        <w:t xml:space="preserve">The Federal District has ambitious sustainability goals. Analysts skilled in ESG (Environmental, Social, and Governance) metrics are highly sought after to guide green investments.</w:t>
      </w:r>
    </w:p>
    <w:p>
      <w:pPr>
        <w:numPr>
          <w:ilvl w:val="0"/>
          <w:numId w:val="1005"/>
        </w:numPr>
        <w:pStyle w:val="Compact"/>
      </w:pPr>
      <w:r>
        <w:rPr>
          <w:bCs/>
          <w:b/>
        </w:rPr>
        <w:t xml:space="preserve">Data Analytics Integration:</w:t>
      </w:r>
      <w:r>
        <w:t xml:space="preserve">The intersection of finance and big data is opening new roles for analysts who can utilize Python, R, or advanced SQL to predict economic trends specific to the Central-West region of Brazil.</w:t>
      </w:r>
    </w:p>
    <w:bookmarkEnd w:id="32"/>
    <w:bookmarkEnd w:id="33"/>
    <w:bookmarkStart w:id="35" w:name="essential-skill-set"/>
    <w:p>
      <w:pPr>
        <w:pStyle w:val="Heading1"/>
      </w:pPr>
      <w:r>
        <w:t xml:space="preserve">Essential Skill Set</w:t>
      </w:r>
    </w:p>
    <w:bookmarkStart w:id="34" w:name="X932c2734c143b2626a82851ac302d691fa857c6"/>
    <w:p>
      <w:pPr>
        <w:pStyle w:val="Heading3"/>
      </w:pPr>
      <w:r>
        <w:t xml:space="preserve">What Employers in Brazil Brasília Are Looking For</w:t>
      </w:r>
    </w:p>
    <w:p>
      <w:pPr>
        <w:pStyle w:val="FirstParagraph"/>
      </w:pPr>
      <w:r>
        <w:t xml:space="preserve">To succeed as a Financial Analyst in this region, one must combine hard technical skills with soft leadership abilities.</w:t>
      </w:r>
    </w:p>
    <w:p>
      <w:pPr>
        <w:numPr>
          <w:ilvl w:val="0"/>
          <w:numId w:val="1006"/>
        </w:numPr>
        <w:pStyle w:val="Compact"/>
      </w:pPr>
      <w:r>
        <w:rPr>
          <w:bCs/>
          <w:b/>
        </w:rPr>
        <w:t xml:space="preserve">Technical:</w:t>
      </w:r>
      <w:r>
        <w:t xml:space="preserve">Advanced Excel, Power BI, SAP ERP systems, and knowledge of IFRS (International Financial Reporting Standards).</w:t>
      </w:r>
    </w:p>
    <w:p>
      <w:pPr>
        <w:numPr>
          <w:ilvl w:val="0"/>
          <w:numId w:val="1006"/>
        </w:numPr>
        <w:pStyle w:val="Compact"/>
      </w:pPr>
      <w:r>
        <w:rPr>
          <w:bCs/>
          <w:b/>
        </w:rPr>
        <w:t xml:space="preserve">Regulatory:</w:t>
      </w:r>
      <w:r>
        <w:t xml:space="preserve">In-depth understanding of Brazilian tax law and public procurement procedures.</w:t>
      </w:r>
    </w:p>
    <w:p>
      <w:pPr>
        <w:numPr>
          <w:ilvl w:val="0"/>
          <w:numId w:val="1006"/>
        </w:numPr>
        <w:pStyle w:val="Compact"/>
      </w:pPr>
      <w:r>
        <w:rPr>
          <w:bCs/>
          <w:b/>
        </w:rPr>
        <w:t xml:space="preserve">Analytical:</w:t>
      </w:r>
      <w:r>
        <w:t xml:space="preserve">Critical thinking and the ability to spot anomalies in large datasets.</w:t>
      </w:r>
    </w:p>
    <w:p>
      <w:pPr>
        <w:numPr>
          <w:ilvl w:val="0"/>
          <w:numId w:val="1006"/>
        </w:numPr>
        <w:pStyle w:val="Compact"/>
      </w:pPr>
      <w:r>
        <w:rPr>
          <w:bCs/>
          <w:b/>
        </w:rPr>
        <w:t xml:space="preserve">Social:</w:t>
      </w:r>
      <w:r>
        <w:t xml:space="preserve">Ethics, communication skills for reporting to non-financial stakeholders, and adaptability.</w:t>
      </w:r>
    </w:p>
    <w:bookmarkEnd w:id="34"/>
    <w:bookmarkEnd w:id="35"/>
    <w:bookmarkStart w:id="37" w:name="a-hypothetical-scenario"/>
    <w:p>
      <w:pPr>
        <w:pStyle w:val="Heading1"/>
      </w:pPr>
      <w:r>
        <w:t xml:space="preserve">A Hypothetical Scenario</w:t>
      </w:r>
    </w:p>
    <w:bookmarkStart w:id="36" w:name="analyzing-a-public-tender-in-brasília"/>
    <w:p>
      <w:pPr>
        <w:pStyle w:val="Heading3"/>
      </w:pPr>
      <w:r>
        <w:t xml:space="preserve">Analyzing a Public Tender in Brasília</w:t>
      </w:r>
    </w:p>
    <w:p>
      <w:pPr>
        <w:pStyle w:val="FirstParagraph"/>
      </w:pPr>
      <w:r>
        <w:rPr>
          <w:bCs/>
          <w:b/>
        </w:rPr>
        <w:t xml:space="preserve">Situation:</w:t>
      </w:r>
      <w:r>
        <w:t xml:space="preserve">A major technology firm wishes to bid for a contract to upgrade the IT infrastructure of several government agencies in Brazil Brasília.</w:t>
      </w:r>
    </w:p>
    <w:p>
      <w:pPr>
        <w:pStyle w:val="BodyText"/>
      </w:pPr>
      <w:r>
        <w:rPr>
          <w:bCs/>
          <w:b/>
        </w:rPr>
        <w:t xml:space="preserve">The Analyst's Role:</w:t>
      </w:r>
    </w:p>
    <w:p>
      <w:pPr>
        <w:numPr>
          <w:ilvl w:val="0"/>
          <w:numId w:val="1007"/>
        </w:numPr>
        <w:pStyle w:val="Compact"/>
      </w:pPr>
      <w:r>
        <w:rPr>
          <w:bCs/>
          <w:b/>
        </w:rPr>
        <w:t xml:space="preserve">Credit Analysis:</w:t>
      </w:r>
      <w:r>
        <w:t xml:space="preserve">Evaluate the firm’s financial health to ensure it can sustain long-term operations without cash flow issues.</w:t>
      </w:r>
    </w:p>
    <w:p>
      <w:pPr>
        <w:numPr>
          <w:ilvl w:val="0"/>
          <w:numId w:val="1007"/>
        </w:numPr>
        <w:pStyle w:val="Compact"/>
      </w:pPr>
      <w:r>
        <w:rPr>
          <w:bCs/>
          <w:b/>
        </w:rPr>
        <w:t xml:space="preserve">Risk Modeling:</w:t>
      </w:r>
      <w:r>
        <w:t xml:space="preserve">Assess political and regulatory risks specific to the Federal District.</w:t>
      </w:r>
    </w:p>
    <w:p>
      <w:pPr>
        <w:numPr>
          <w:ilvl w:val="0"/>
          <w:numId w:val="1007"/>
        </w:numPr>
        <w:pStyle w:val="Compact"/>
      </w:pPr>
      <w:r>
        <w:rPr>
          <w:bCs/>
          <w:b/>
        </w:rPr>
        <w:t xml:space="preserve">Value Proposition:</w:t>
      </w:r>
      <w:r>
        <w:t xml:space="preserve">Create a financial model showing the long-term cost savings for the government, highlighting efficiency gains over a 10-year period.</w:t>
      </w:r>
    </w:p>
    <w:p>
      <w:pPr>
        <w:pStyle w:val="FirstParagraph"/>
      </w:pPr>
      <w:r>
        <w:t xml:space="preserve">This scenario illustrates how Financial Analysts in Brazil Brasília bridge the gap between commercial viability and public service obligation.</w:t>
      </w:r>
    </w:p>
    <w:bookmarkEnd w:id="36"/>
    <w:bookmarkEnd w:id="37"/>
    <w:bookmarkStart w:id="39" w:name="conclusion"/>
    <w:p>
      <w:pPr>
        <w:pStyle w:val="Heading1"/>
      </w:pPr>
      <w:r>
        <w:t xml:space="preserve">Conclusion</w:t>
      </w:r>
    </w:p>
    <w:bookmarkStart w:id="38" w:name="the-path-forward"/>
    <w:p>
      <w:pPr>
        <w:pStyle w:val="Heading3"/>
      </w:pPr>
      <w:r>
        <w:t xml:space="preserve">The Path Forward</w:t>
      </w:r>
    </w:p>
    <w:p>
      <w:pPr>
        <w:pStyle w:val="FirstParagraph"/>
      </w:pPr>
      <w:r>
        <w:t xml:space="preserve">The role of the Financial Analyst in Brazil Brasília is dynamic, critical, and evolving. It is no longer enough to simply report past performance; analysts must predict future outcomes, ensure strict regulatory compliance, and drive strategic decision-making.</w:t>
      </w:r>
    </w:p>
    <w:p>
      <w:pPr>
        <w:pStyle w:val="BodyText"/>
      </w:pPr>
      <w:r>
        <w:t xml:space="preserve">For professionals looking to establish a career in this unique market, mastering the local regulatory framework while embracing digital tools will be the key differentiator. The capital of Brazil offers a stable yet complex environment where financial expertise directly impacts national governance and regional development.</w:t>
      </w:r>
    </w:p>
    <w:bookmarkEnd w:id="38"/>
    <w:bookmarkEnd w:id="39"/>
    <w:bookmarkStart w:id="41" w:name="questions-and-answers"/>
    <w:p>
      <w:pPr>
        <w:pStyle w:val="Heading1"/>
      </w:pPr>
      <w:r>
        <w:t xml:space="preserve">Questions and Answers</w:t>
      </w:r>
    </w:p>
    <w:p>
      <w:pPr>
        <w:pStyle w:val="FirstParagraph"/>
      </w:pPr>
      <w:r>
        <w:t xml:space="preserve">We now open the floor for questions regarding the role of Financial Analysts, career paths in Brazil Brasília, or specific regulatory inquiries.</w:t>
      </w:r>
    </w:p>
    <w:bookmarkStart w:id="40" w:name="thank-you"/>
    <w:p>
      <w:pPr>
        <w:pStyle w:val="Heading2"/>
      </w:pPr>
      <w:r>
        <w:t xml:space="preserve">Thank You</w:t>
      </w:r>
    </w:p>
    <w:p>
      <w:pPr>
        <w:pStyle w:val="FirstParagraph"/>
      </w:pPr>
      <w:r>
        <w:rPr>
          <w:iCs/>
          <w:i/>
        </w:rPr>
        <w:t xml:space="preserve">Seminar Presentation Slides complete.</w:t>
      </w:r>
    </w:p>
    <w:bookmarkEnd w:id="40"/>
    <w:bookmarkEnd w:id="41"/>
    <w:p>
      <w:pPr>
        <w:pStyle w:val="BodyText"/>
      </w:pPr>
      <w:r>
        <w:t xml:space="preserve">© 2023 Financial Analysis Seminar Series. Designed for presentation in Brazil Brasília.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Brazil Brasília</dc:title>
  <dc:creator/>
  <dc:language>en</dc:language>
  <cp:keywords/>
  <dcterms:created xsi:type="dcterms:W3CDTF">2026-07-29T17:18:08Z</dcterms:created>
  <dcterms:modified xsi:type="dcterms:W3CDTF">2026-07-29T17:18:08Z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