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Financial Analyst in Chile Santiago</w:t>
      </w:r>
      <w:r>
        <w:br/>
      </w:r>
      <w:r>
        <w:rPr>
          <w:iCs/>
          <w:i/>
        </w:rPr>
        <w:t xml:space="preserve">Navigating Markets, Regulation, and Growth in South America’s Hub</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designed specifically for professionals operating in the dynamic economic landscape of Chile Santiago. As we delve into the role of a Financial Analyst, it is crucial to understand that this profession is not merely about number-crunching; it is about interpreting the complex financial signals of one of South America’s most stable and mature economies.</w:t>
      </w:r>
    </w:p>
    <w:p>
      <w:pPr>
        <w:pStyle w:val="BodyText"/>
      </w:pPr>
      <w:r>
        <w:t xml:space="preserve">Chile Santiago serves as the central nervous system for Chilean commerce. Located in the heart of Latin America, this city has evolved from a regional trading post into a sophisticated financial hub. For any Financial Analyst based here, or targeting this market, understanding the local context is as important as mastering international accounting standards (IFRS) and advanced modeling techniques. This document outlines the key competencies, challenges, and opportunities that define the modern Financial Analyst in Chile Santiago.</w:t>
      </w:r>
    </w:p>
    <w:bookmarkEnd w:id="21"/>
    <w:bookmarkStart w:id="22" w:name="Xfb7cb2abea789de25b07883b8e59a95458a1889"/>
    <w:p>
      <w:pPr>
        <w:pStyle w:val="Heading2"/>
      </w:pPr>
      <w:r>
        <w:t xml:space="preserve">Slide 2: The Economic Ecosystem of Chile Santiago</w:t>
      </w:r>
    </w:p>
    <w:p>
      <w:pPr>
        <w:pStyle w:val="FirstParagraph"/>
      </w:pPr>
      <w:r>
        <w:t xml:space="preserve">To excel as a Financial Analyst in this region, one must first grasp the unique macroeconomic environment. Chile is often referred to as the "Switzerland of South America" due to its political stability, strong institutional framework, and transparent regulatory environment. However, recent years have brought significant changes that impact financial analysis.</w:t>
      </w:r>
    </w:p>
    <w:p>
      <w:pPr>
        <w:numPr>
          <w:ilvl w:val="0"/>
          <w:numId w:val="1001"/>
        </w:numPr>
        <w:pStyle w:val="Compact"/>
      </w:pPr>
      <w:r>
        <w:rPr>
          <w:bCs/>
          <w:b/>
        </w:rPr>
        <w:t xml:space="preserve">Copper Dependency:</w:t>
      </w:r>
      <w:r>
        <w:t xml:space="preserve"> </w:t>
      </w:r>
      <w:r>
        <w:t xml:space="preserve">As the world’s largest copper producer, Chile’s economy is heavily tied to global commodity prices. A Financial Analyst must be adept at scenario planning based on volatile copper markets.</w:t>
      </w:r>
    </w:p>
    <w:p>
      <w:pPr>
        <w:numPr>
          <w:ilvl w:val="0"/>
          <w:numId w:val="1001"/>
        </w:numPr>
        <w:pStyle w:val="Compact"/>
      </w:pPr>
      <w:r>
        <w:rPr>
          <w:bCs/>
          <w:b/>
        </w:rPr>
        <w:t xml:space="preserve">New Constitution Debates:</w:t>
      </w:r>
      <w:r>
        <w:t xml:space="preserve">The ongoing political discourse regarding constitutional reforms has introduced a layer of uncertainty that requires careful risk assessment and agile financial forecasting.</w:t>
      </w:r>
    </w:p>
    <w:p>
      <w:pPr>
        <w:numPr>
          <w:ilvl w:val="0"/>
          <w:numId w:val="1001"/>
        </w:numPr>
        <w:pStyle w:val="Compact"/>
      </w:pPr>
      <w:r>
        <w:rPr>
          <w:bCs/>
          <w:b/>
        </w:rPr>
        <w:t xml:space="preserve">Digital Transformation:</w:t>
      </w:r>
      <w:r>
        <w:t xml:space="preserve">Santiago is rapidly becoming a fintech hub. The integration of digital banking, blockchain solutions, and AI-driven analytics is reshaping the traditional role of the Financial Analyst.</w:t>
      </w:r>
    </w:p>
    <w:bookmarkEnd w:id="22"/>
    <w:bookmarkStart w:id="23" w:name="X44109fd9004c64f1f5e36484894f8d32c987df9"/>
    <w:p>
      <w:pPr>
        <w:pStyle w:val="Heading2"/>
      </w:pPr>
      <w:r>
        <w:t xml:space="preserve">Slide 3: Core Responsibilities of a Financial Analyst in Chile Santiago</w:t>
      </w:r>
    </w:p>
    <w:p>
      <w:pPr>
        <w:pStyle w:val="FirstParagraph"/>
      </w:pPr>
      <w:r>
        <w:t xml:space="preserve">The day-to-day duties of a Financial Analyst in Chile Santiago are multifaceted. Unlike generic descriptions found elsewhere, the local role requires specific adaptations to regional practices.</w:t>
      </w:r>
    </w:p>
    <w:p>
      <w:pPr>
        <w:numPr>
          <w:ilvl w:val="0"/>
          <w:numId w:val="1002"/>
        </w:numPr>
        <w:pStyle w:val="Compact"/>
      </w:pPr>
      <w:r>
        <w:rPr>
          <w:bCs/>
          <w:b/>
        </w:rPr>
        <w:t xml:space="preserve">SAP and Local ERP Systems:</w:t>
      </w:r>
      <w:r>
        <w:t xml:space="preserve">Most large corporations in Chile Santiago utilize SAP or local ERP systems integrated with tax compliance modules specific to the Servicio de Impuestos Internos (SII). Proficiency in these tools is non-negotiable for a competent Financial Analyst.</w:t>
      </w:r>
    </w:p>
    <w:p>
      <w:pPr>
        <w:numPr>
          <w:ilvl w:val="0"/>
          <w:numId w:val="1002"/>
        </w:numPr>
        <w:pStyle w:val="Compact"/>
      </w:pPr>
      <w:r>
        <w:rPr>
          <w:bCs/>
          <w:b/>
        </w:rPr>
        <w:t xml:space="preserve">Tax Optimization and Compliance:</w:t>
      </w:r>
      <w:r>
        <w:t xml:space="preserve">Chile’s tax system has undergone significant changes, including new taxes on wealth and digital services. A Financial Analyst must stay updated on these legislative shifts to advise management on compliance and strategic tax planning.</w:t>
      </w:r>
    </w:p>
    <w:p>
      <w:pPr>
        <w:numPr>
          <w:ilvl w:val="0"/>
          <w:numId w:val="1002"/>
        </w:numPr>
        <w:pStyle w:val="Compact"/>
      </w:pPr>
      <w:r>
        <w:rPr>
          <w:bCs/>
          <w:b/>
        </w:rPr>
        <w:t xml:space="preserve">Currency Hedging:</w:t>
      </w:r>
      <w:r>
        <w:t xml:space="preserve">Given the export-heavy nature of Chilean industries, managing exposure to the USD/CLP exchange rate is a critical function. Analysts must employ sophisticated hedging strategies to protect margins for companies dealing in international trade.</w:t>
      </w:r>
    </w:p>
    <w:bookmarkEnd w:id="23"/>
    <w:bookmarkStart w:id="24" w:name="Xd6cab87c4991958b487fab8330c9af4eaa7ac3a"/>
    <w:p>
      <w:pPr>
        <w:pStyle w:val="Heading2"/>
      </w:pPr>
      <w:r>
        <w:t xml:space="preserve">Slide 4: Navigating the Regulatory Framework</w:t>
      </w:r>
    </w:p>
    <w:p>
      <w:pPr>
        <w:pStyle w:val="FirstParagraph"/>
      </w:pPr>
      <w:r>
        <w:t xml:space="preserve">A significant portion of a Financial Analyst’s time in Chile Santiago is dedicated to ensuring adherence to local regulations. The Superintendencia de Valores y Seguros (SVS) oversees the securities market, imposing strict reporting requirements on publicly traded companies.</w:t>
      </w:r>
    </w:p>
    <w:p>
      <w:pPr>
        <w:pStyle w:val="BodyText"/>
      </w:pPr>
      <w:r>
        <w:rPr>
          <w:bCs/>
          <w:b/>
        </w:rPr>
        <w:t xml:space="preserve">IFRS Adoption:</w:t>
      </w:r>
      <w:r>
        <w:t xml:space="preserve">Chile has fully adopted International Financial Reporting Standards (IFRS), aligning its corporate reporting with global norms. However, local interpretations and supplementary disclosures required by Chilean law add a layer of complexity. A Financial Analyst must bridge the gap between international best practices and local legal necessities.</w:t>
      </w:r>
    </w:p>
    <w:p>
      <w:pPr>
        <w:pStyle w:val="BodyText"/>
      </w:pPr>
      <w:r>
        <w:rPr>
          <w:bCs/>
          <w:b/>
        </w:rPr>
        <w:t xml:space="preserve">Environmental, Social, and Governance (ESG):</w:t>
      </w:r>
      <w:r>
        <w:t xml:space="preserve">In recent years, ESG reporting has become mandatory for large companies in Chile. Financial Analysts are now expected to quantify environmental risks and social impacts alongside traditional financial metrics, reflecting the growing emphasis on sustainable investment in Chile Santiago.</w:t>
      </w:r>
    </w:p>
    <w:bookmarkEnd w:id="24"/>
    <w:bookmarkStart w:id="25" w:name="slide-5-essential-skill-sets-for-success"/>
    <w:p>
      <w:pPr>
        <w:pStyle w:val="Heading2"/>
      </w:pPr>
      <w:r>
        <w:t xml:space="preserve">Slide 5: Essential Skill Sets for Success</w:t>
      </w:r>
    </w:p>
    <w:p>
      <w:pPr>
        <w:pStyle w:val="FirstParagraph"/>
      </w:pPr>
      <w:r>
        <w:t xml:space="preserve">To thrive as a Financial Analyst in this competitive market, candidates must possess a blend of hard technical skills and soft cultural competencies.</w:t>
      </w:r>
    </w:p>
    <w:p>
      <w:pPr>
        <w:numPr>
          <w:ilvl w:val="0"/>
          <w:numId w:val="1003"/>
        </w:numPr>
        <w:pStyle w:val="Compact"/>
      </w:pPr>
      <w:r>
        <w:rPr>
          <w:bCs/>
          <w:b/>
        </w:rPr>
        <w:t xml:space="preserve">Data Analytics:</w:t>
      </w:r>
      <w:r>
        <w:t xml:space="preserve">Mastery of Excel is basic; advanced proficiency in Power BI, Tableau, or Python for financial modeling is increasingly preferred by top employers in Chile Santiago.</w:t>
      </w:r>
    </w:p>
    <w:p>
      <w:pPr>
        <w:numPr>
          <w:ilvl w:val="0"/>
          <w:numId w:val="1003"/>
        </w:numPr>
        <w:pStyle w:val="Compact"/>
      </w:pPr>
      <w:r>
        <w:rPr>
          <w:bCs/>
          <w:b/>
        </w:rPr>
        <w:t xml:space="preserve">Bilingual Communication:</w:t>
      </w:r>
      <w:r>
        <w:t xml:space="preserve">While Spanish is the primary language of business in Chile Santiago, many multinational corporations require English fluency. The ability to report complex financial data to global headquarters while explaining local nuances to domestic stakeholders is a high-value skill.</w:t>
      </w:r>
    </w:p>
    <w:p>
      <w:pPr>
        <w:numPr>
          <w:ilvl w:val="0"/>
          <w:numId w:val="1003"/>
        </w:numPr>
        <w:pStyle w:val="Compact"/>
      </w:pPr>
      <w:r>
        <w:rPr>
          <w:bCs/>
          <w:b/>
        </w:rPr>
        <w:t xml:space="preserve">Cultural Intelligence:</w:t>
      </w:r>
      <w:r>
        <w:t xml:space="preserve">Understanding the hierarchical yet relationship-driven business culture of Chile is vital. Networking and trust-building are often prerequisites for successful strategic recommendations.</w:t>
      </w:r>
    </w:p>
    <w:bookmarkEnd w:id="25"/>
    <w:bookmarkStart w:id="26" w:name="X5683680328d1e97bb8b424f81d78859906cb113"/>
    <w:p>
      <w:pPr>
        <w:pStyle w:val="Heading2"/>
      </w:pPr>
      <w:r>
        <w:t xml:space="preserve">Slide 6: Career Trajectory and Educational Background</w:t>
      </w:r>
    </w:p>
    <w:p>
      <w:pPr>
        <w:pStyle w:val="FirstParagraph"/>
      </w:pPr>
      <w:r>
        <w:t xml:space="preserve">The path to becoming a senior Financial Analyst in Chile Santiago typically begins with a degree in Economics, Finance, or Accounting from reputable local universities such as Universidad de Chile or Pontificia Universidad Católica de Chile. However, international certifications hold significant weight.</w:t>
      </w:r>
    </w:p>
    <w:p>
      <w:pPr>
        <w:numPr>
          <w:ilvl w:val="0"/>
          <w:numId w:val="1004"/>
        </w:numPr>
        <w:pStyle w:val="Compact"/>
      </w:pPr>
      <w:r>
        <w:rPr>
          <w:bCs/>
          <w:b/>
        </w:rPr>
        <w:t xml:space="preserve">CFA and CPA:</w:t>
      </w:r>
      <w:r>
        <w:t xml:space="preserve">The Chartered Financial Analyst (CFA) and Certified Public Accountant (CPA) designations are highly regarded in Chile Santiago’s financial sector, particularly within multinational banks and investment firms.</w:t>
      </w:r>
    </w:p>
    <w:p>
      <w:pPr>
        <w:numPr>
          <w:ilvl w:val="0"/>
          <w:numId w:val="1004"/>
        </w:numPr>
        <w:pStyle w:val="Compact"/>
      </w:pPr>
      <w:r>
        <w:rPr>
          <w:bCs/>
          <w:b/>
        </w:rPr>
        <w:t xml:space="preserve">MBA Programs:</w:t>
      </w:r>
      <w:r>
        <w:t xml:space="preserve">An MBA from a top-tier institution, either locally or internationally, is often the stepping stone to CFO roles. The business school ecosystem in Chile Santiago is robust, offering executive education programs that focus on leadership and strategic finance.</w:t>
      </w:r>
    </w:p>
    <w:p>
      <w:pPr>
        <w:numPr>
          <w:ilvl w:val="0"/>
          <w:numId w:val="1004"/>
        </w:numPr>
        <w:pStyle w:val="Compact"/>
      </w:pPr>
      <w:r>
        <w:rPr>
          <w:bCs/>
          <w:b/>
        </w:rPr>
        <w:t xml:space="preserve">Certifications in Taxation:</w:t>
      </w:r>
      <w:r>
        <w:t xml:space="preserve">Given the complexity of Chilean tax law, specialized certifications from local professional bodies can provide a competitive advantage.</w:t>
      </w:r>
    </w:p>
    <w:bookmarkEnd w:id="26"/>
    <w:bookmarkStart w:id="27" w:name="X0ca94290ca2cdffe5cdb540e1261ee3c1617a69"/>
    <w:p>
      <w:pPr>
        <w:pStyle w:val="Heading2"/>
      </w:pPr>
      <w:r>
        <w:t xml:space="preserve">Slide 7: Current Challenges and Future Opportunities</w:t>
      </w:r>
    </w:p>
    <w:p>
      <w:pPr>
        <w:pStyle w:val="FirstParagraph"/>
      </w:pPr>
      <w:r>
        <w:t xml:space="preserve">The role of the Financial Analyst is evolving rapidly. In Chile Santiago, one of the biggest challenges is the volatility associated with political changes and social unrest. This requires analysts to develop robust stress-testing models that account for sudden regulatory shifts.</w:t>
      </w:r>
    </w:p>
    <w:p>
      <w:pPr>
        <w:pStyle w:val="BodyText"/>
      </w:pPr>
      <w:r>
        <w:rPr>
          <w:bCs/>
          <w:b/>
        </w:rPr>
        <w:t xml:space="preserve">The Green Economy:</w:t>
      </w:r>
      <w:r>
        <w:t xml:space="preserve">An immense opportunity lies in financing sustainable projects. With Chile aiming to achieve carbon neutrality by 2050, there is a surge in demand for Financial Analysts who can evaluate green bonds, renewable energy projects, and sustainability-linked loans.</w:t>
      </w:r>
    </w:p>
    <w:p>
      <w:pPr>
        <w:pStyle w:val="BodyText"/>
      </w:pPr>
      <w:r>
        <w:rPr>
          <w:bCs/>
          <w:b/>
        </w:rPr>
        <w:t xml:space="preserve">Digital Banking Fintechs:</w:t>
      </w:r>
      <w:r>
        <w:t xml:space="preserve">The rise of fintech startups in Chile Santiago offers new career avenues. Traditional banks are partnering with or acquiring these startups, creating a need for analysts who understand both legacy financial systems and agile technological innovation.</w:t>
      </w:r>
    </w:p>
    <w:bookmarkEnd w:id="27"/>
    <w:bookmarkStart w:id="28" w:name="slide-8-conclusion"/>
    <w:p>
      <w:pPr>
        <w:pStyle w:val="Heading2"/>
      </w:pPr>
      <w:r>
        <w:t xml:space="preserve">Slide 8: Conclusion</w:t>
      </w:r>
    </w:p>
    <w:p>
      <w:pPr>
        <w:pStyle w:val="FirstParagraph"/>
      </w:pPr>
      <w:r>
        <w:t xml:space="preserve">In conclusion, the role of a Financial Analyst in Chile Santiago is dynamic, challenging, and incredibly rewarding. It requires more than just mathematical aptitude; it demands a deep understanding of the local economic fabric, regulatory landscape, and cultural nuances.</w:t>
      </w:r>
    </w:p>
    <w:p>
      <w:pPr>
        <w:pStyle w:val="BodyText"/>
      </w:pPr>
      <w:r>
        <w:t xml:space="preserve">As we have explored in these Seminar Presentation Slides, success in this field hinges on adaptability. Whether you are navigating the intricacies of copper price hedging, ensuring compliance with new ESG reporting standards, or leveraging data analytics for strategic decision-making, the Financial Analyst remains a cornerstone of economic stability and growth in Chile Santiago.</w:t>
      </w:r>
    </w:p>
    <w:p>
      <w:pPr>
        <w:pStyle w:val="BodyText"/>
      </w:pPr>
      <w:r>
        <w:t xml:space="preserve">We encourage all attendees to continue their professional development by staying abreast of global trends while maintaining a strong grounding in local Chilean business practices. The future of finance in South America’s leading hub is bright, and those who prepare for it today will lead tomorrow’s market.</w:t>
      </w:r>
    </w:p>
    <w:bookmarkEnd w:id="28"/>
    <w:p>
      <w:pPr>
        <w:pStyle w:val="BodyText"/>
      </w:pPr>
      <w:r>
        <w:t xml:space="preserve">© 2023 Seminar Presentation Series. All Rights Reserved. Prepared for the Financial Community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Chile Santiago</dc:title>
  <dc:creator/>
  <dc:language>en</dc:language>
  <cp:keywords/>
  <dcterms:created xsi:type="dcterms:W3CDTF">2026-07-29T15:04:33Z</dcterms:created>
  <dcterms:modified xsi:type="dcterms:W3CDTF">2026-07-29T15:04:33Z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