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Financial Analyst in Ethiopia Addis Ababa</w:t>
      </w:r>
      <w:r>
        <w:br/>
      </w:r>
      <w:r>
        <w:rPr>
          <w:iCs/>
          <w:i/>
        </w:rPr>
        <w:t xml:space="preserve">Focusing on Economic Transition, Regulatory Compliance, and Strategic Value Creation</w:t>
      </w:r>
    </w:p>
    <w:p>
      <w:pPr>
        <w:pStyle w:val="BodyText"/>
      </w:pPr>
      <w:r>
        <w:t xml:space="preserve">Slide 1: Introduction to the Seminar</w:t>
      </w:r>
    </w:p>
    <w:p>
      <w:pPr>
        <w:pStyle w:val="BodyText"/>
      </w:pPr>
      <w:r>
        <w:t xml:space="preserve">Welcome to this comprehensive seminar presentation dedicated to the critical role of the Financial Analyst within the dynamic economic landscape of Ethiopia Addis Ababa. As we gather here, it is imperative to recognize that Addis Ababa is not merely a geographical location; it is the diplomatic capital of Africa and a burgeoning hub for regional commerce. In recent years, Ethiopia has undergone significant structural reforms aimed at liberalizing its economy, opening new doors for foreign direct investment and private sector growth.</w:t>
      </w:r>
    </w:p>
    <w:p>
      <w:pPr>
        <w:pStyle w:val="BodyText"/>
      </w:pPr>
      <w:r>
        <w:t xml:space="preserve">This presentation aims to dissect the multifaceted responsibilities of a Financial Analyst in this specific context. We will explore how traditional financial analysis techniques are being adapted to meet the unique challenges and opportunities present in Ethiopia Addis Ababa. Understanding these dynamics is crucial for professionals looking to contribute effectively to local enterprises, multinational corporations operating in the region, and development institutions.</w:t>
      </w:r>
    </w:p>
    <w:p>
      <w:pPr>
        <w:pStyle w:val="BodyText"/>
      </w:pPr>
      <w:r>
        <w:t xml:space="preserve">Slide 2: The Economic Context of Ethiopia Addis Ababa</w:t>
      </w:r>
    </w:p>
    <w:p>
      <w:pPr>
        <w:pStyle w:val="BodyText"/>
      </w:pPr>
      <w:r>
        <w:t xml:space="preserve">To understand the demand for skilled Financial Analysts, one must first appreciate the macroeconomic environment. Ethiopia Addis Ababa serves as the engine room for national economic activity. The city hosts major banking institutions, insurance companies, and a growing number of manufacturing and service-oriented enterprises.</w:t>
      </w:r>
    </w:p>
    <w:p>
      <w:pPr>
        <w:numPr>
          <w:ilvl w:val="0"/>
          <w:numId w:val="1001"/>
        </w:numPr>
        <w:pStyle w:val="Compact"/>
      </w:pPr>
      <w:r>
        <w:rPr>
          <w:bCs/>
          <w:b/>
        </w:rPr>
        <w:t xml:space="preserve">Economic Liberalization:</w:t>
      </w:r>
      <w:r>
        <w:t xml:space="preserve">The government has recently taken steps to open up sectors such as telecoms, banking, and logistics to private participation. This shift requires robust financial planning and risk assessment capabilities.</w:t>
      </w:r>
    </w:p>
    <w:p>
      <w:pPr>
        <w:numPr>
          <w:ilvl w:val="0"/>
          <w:numId w:val="1001"/>
        </w:numPr>
        <w:pStyle w:val="Compact"/>
      </w:pPr>
      <w:r>
        <w:rPr>
          <w:bCs/>
          <w:b/>
        </w:rPr>
        <w:t xml:space="preserve">Inflation Management:</w:t>
      </w:r>
      <w:r>
        <w:t xml:space="preserve">High inflation rates in the region necessitate sophisticated forecasting models by Financial Analysts to preserve capital value.</w:t>
      </w:r>
    </w:p>
    <w:p>
      <w:pPr>
        <w:numPr>
          <w:ilvl w:val="0"/>
          <w:numId w:val="1001"/>
        </w:numPr>
        <w:pStyle w:val="Compact"/>
      </w:pPr>
      <w:r>
        <w:rPr>
          <w:bCs/>
          <w:b/>
        </w:rPr>
        <w:t xml:space="preserve">Currency Fluctuations:</w:t>
      </w:r>
      <w:r>
        <w:t xml:space="preserve">The recent unification of exchange rates has increased volatility, making foreign exchange risk management a key competency for analysts operating in Ethiopia Addis Ababa.</w:t>
      </w:r>
    </w:p>
    <w:p>
      <w:pPr>
        <w:pStyle w:val="FirstParagraph"/>
      </w:pPr>
      <w:r>
        <w:t xml:space="preserve">Slide 3: Core Responsibilities of the Financial Analyst</w:t>
      </w:r>
    </w:p>
    <w:p>
      <w:pPr>
        <w:pStyle w:val="BodyText"/>
      </w:pPr>
      <w:r>
        <w:t xml:space="preserve">A Financial Analyst plays a pivotal role in guiding strategic decision-making. In the context of Ethiopia Addis Ababa, these responsibilities extend beyond standard bookkeeping. Key duties include:</w:t>
      </w:r>
    </w:p>
    <w:p>
      <w:pPr>
        <w:numPr>
          <w:ilvl w:val="0"/>
          <w:numId w:val="1002"/>
        </w:numPr>
        <w:pStyle w:val="Compact"/>
      </w:pPr>
      <w:r>
        <w:rPr>
          <w:bCs/>
          <w:b/>
        </w:rPr>
        <w:t xml:space="preserve">Data Analysis and Interpretation:</w:t>
      </w:r>
      <w:r>
        <w:t xml:space="preserve">Analysts must process vast amounts of financial data to identify trends in consumer spending, operational efficiency, and market demand within the local economy.</w:t>
      </w:r>
    </w:p>
    <w:p>
      <w:pPr>
        <w:numPr>
          <w:ilvl w:val="0"/>
          <w:numId w:val="1002"/>
        </w:numPr>
        <w:pStyle w:val="Compact"/>
      </w:pPr>
      <w:r>
        <w:rPr>
          <w:bCs/>
          <w:b/>
        </w:rPr>
        <w:t xml:space="preserve">Budgeting and Forecasting:</w:t>
      </w:r>
      <w:r>
        <w:t xml:space="preserve">Creating accurate budgets is challenging due to supply chain disruptions common in the region. Analysts must build flexible models that can adapt to rapid changes in input costs.</w:t>
      </w:r>
    </w:p>
    <w:p>
      <w:pPr>
        <w:numPr>
          <w:ilvl w:val="0"/>
          <w:numId w:val="1002"/>
        </w:numPr>
        <w:pStyle w:val="Compact"/>
      </w:pPr>
      <w:r>
        <w:rPr>
          <w:bCs/>
          <w:b/>
        </w:rPr>
        <w:t xml:space="preserve">Risk Management:</w:t>
      </w:r>
      <w:r>
        <w:t xml:space="preserve">Identifying potential financial risks, including political instability, regulatory shifts, and operational inefficiencies, is critical for sustainability in Ethiopia Addis Ababa.</w:t>
      </w:r>
    </w:p>
    <w:p>
      <w:pPr>
        <w:pStyle w:val="FirstParagraph"/>
      </w:pPr>
      <w:r>
        <w:t xml:space="preserve">Slide 4: Regulatory Framework and Compliance</w:t>
      </w:r>
    </w:p>
    <w:p>
      <w:pPr>
        <w:pStyle w:val="BodyText"/>
      </w:pPr>
      <w:r>
        <w:t xml:space="preserve">The regulatory environment in Ethiopia Addis Ababa is evolving rapidly. Financial Analysts must possess a deep understanding of local laws to ensure compliance. Key regulatory bodies include the National Bank of Ethiopia (NBE) and the Ethiopian Revenue and Customs Authority (ERCA).</w:t>
      </w:r>
    </w:p>
    <w:p>
      <w:pPr>
        <w:numPr>
          <w:ilvl w:val="0"/>
          <w:numId w:val="1003"/>
        </w:numPr>
        <w:pStyle w:val="Compact"/>
      </w:pPr>
      <w:r>
        <w:rPr>
          <w:bCs/>
          <w:b/>
        </w:rPr>
        <w:t xml:space="preserve">Taxation Laws:</w:t>
      </w:r>
      <w:r>
        <w:t xml:space="preserve">Navigating the complex tax code, including VAT, withholding taxes, and corporate income tax, is a primary duty. Non-compliance can lead to severe penalties.</w:t>
      </w:r>
    </w:p>
    <w:p>
      <w:pPr>
        <w:numPr>
          <w:ilvl w:val="0"/>
          <w:numId w:val="1003"/>
        </w:numPr>
        <w:pStyle w:val="Compact"/>
      </w:pPr>
      <w:r>
        <w:rPr>
          <w:bCs/>
          <w:b/>
        </w:rPr>
        <w:t xml:space="preserve">Foreign Exchange Regulations:</w:t>
      </w:r>
      <w:r>
        <w:t xml:space="preserve">The NBE imposes strict controls on foreign currency transactions. Analysts must monitor compliance with these regulations to ensure smooth international trade operations.</w:t>
      </w:r>
    </w:p>
    <w:p>
      <w:pPr>
        <w:numPr>
          <w:ilvl w:val="0"/>
          <w:numId w:val="1003"/>
        </w:numPr>
        <w:pStyle w:val="Compact"/>
      </w:pPr>
      <w:r>
        <w:rPr>
          <w:bCs/>
          <w:b/>
        </w:rPr>
        <w:t xml:space="preserve">Governance Standards:</w:t>
      </w:r>
      <w:r>
        <w:t xml:space="preserve">As companies strive for transparency, adhering to International Financial Reporting Standards (IFRS) is becoming increasingly important for listed companies and those seeking international financing in Ethiopia Addis Ababa.</w:t>
      </w:r>
    </w:p>
    <w:p>
      <w:pPr>
        <w:pStyle w:val="FirstParagraph"/>
      </w:pPr>
      <w:r>
        <w:t xml:space="preserve">Slide 5: The Impact of Technology and Digitalization</w:t>
      </w:r>
    </w:p>
    <w:p>
      <w:pPr>
        <w:pStyle w:val="BodyText"/>
      </w:pPr>
      <w:r>
        <w:t xml:space="preserve">Digital transformation is reshaping the financial landscape in Ethiopia Addis Ababa. The rise of fintech solutions, mobile banking platforms like Telebirr, and digital payment systems has changed how businesses handle transactions.</w:t>
      </w:r>
    </w:p>
    <w:p>
      <w:pPr>
        <w:numPr>
          <w:ilvl w:val="0"/>
          <w:numId w:val="1004"/>
        </w:numPr>
        <w:pStyle w:val="Compact"/>
      </w:pPr>
      <w:r>
        <w:rPr>
          <w:bCs/>
          <w:b/>
        </w:rPr>
        <w:t xml:space="preserve">Data Analytics Tools:</w:t>
      </w:r>
      <w:r>
        <w:t xml:space="preserve">Financial Analysts must leverage software such as SAP Oracle, Microsoft Dynamics, or specialized local financial tools to automate reporting and enhance accuracy.</w:t>
      </w:r>
    </w:p>
    <w:p>
      <w:pPr>
        <w:numPr>
          <w:ilvl w:val="0"/>
          <w:numId w:val="1004"/>
        </w:numPr>
        <w:pStyle w:val="Compact"/>
      </w:pPr>
      <w:r>
        <w:rPr>
          <w:bCs/>
          <w:b/>
        </w:rPr>
        <w:t xml:space="preserve">Digital Financial Inclusion:</w:t>
      </w:r>
      <w:r>
        <w:t xml:space="preserve">Analysts are involved in assessing the viability of digital payment integrations for retail businesses across Ethiopia Addis Ababa.</w:t>
      </w:r>
    </w:p>
    <w:p>
      <w:pPr>
        <w:numPr>
          <w:ilvl w:val="0"/>
          <w:numId w:val="1004"/>
        </w:numPr>
        <w:pStyle w:val="Compact"/>
      </w:pPr>
      <w:r>
        <w:rPr>
          <w:bCs/>
          <w:b/>
        </w:rPr>
        <w:t xml:space="preserve">Cybersecurity Risks:</w:t>
      </w:r>
      <w:r>
        <w:t xml:space="preserve">As financial data moves online, analysts must work closely with IT departments to mitigate cybersecurity threats.</w:t>
      </w:r>
    </w:p>
    <w:p>
      <w:pPr>
        <w:pStyle w:val="FirstParagraph"/>
      </w:pPr>
      <w:r>
        <w:t xml:space="preserve">Slide 6: Key Challenges Facing Financial Analysts</w:t>
      </w:r>
    </w:p>
    <w:p>
      <w:pPr>
        <w:pStyle w:val="BodyText"/>
      </w:pPr>
      <w:r>
        <w:t xml:space="preserve">Despite the opportunities, Financial Analysts in Ethiopia Addis Ababa face significant hurdles that require innovative problem-solving skills.</w:t>
      </w:r>
    </w:p>
    <w:p>
      <w:pPr>
        <w:numPr>
          <w:ilvl w:val="0"/>
          <w:numId w:val="1005"/>
        </w:numPr>
        <w:pStyle w:val="Compact"/>
      </w:pPr>
      <w:r>
        <w:rPr>
          <w:bCs/>
          <w:b/>
        </w:rPr>
        <w:t xml:space="preserve">Data Scarcity and Quality:</w:t>
      </w:r>
      <w:r>
        <w:t xml:space="preserve">In many sectors, reliable historical financial data is scarce. Analysts must often rely on estimates and proxies, which increases uncertainty.</w:t>
      </w:r>
    </w:p>
    <w:p>
      <w:pPr>
        <w:numPr>
          <w:ilvl w:val="0"/>
          <w:numId w:val="1005"/>
        </w:numPr>
        <w:pStyle w:val="Compact"/>
      </w:pPr>
      <w:r>
        <w:rPr>
          <w:bCs/>
          <w:b/>
        </w:rPr>
        <w:t xml:space="preserve">Talent Gap:</w:t>
      </w:r>
      <w:r>
        <w:t xml:space="preserve">There is a growing demand for highly skilled analysts that outpaces the current supply of trained professionals in Ethiopia Addis Ababa.</w:t>
      </w:r>
    </w:p>
    <w:p>
      <w:pPr>
        <w:numPr>
          <w:ilvl w:val="0"/>
          <w:numId w:val="1005"/>
        </w:numPr>
        <w:pStyle w:val="Compact"/>
      </w:pPr>
      <w:r>
        <w:rPr>
          <w:bCs/>
          <w:b/>
        </w:rPr>
        <w:t xml:space="preserve">Infrastructure Constraints:</w:t>
      </w:r>
      <w:r>
        <w:t xml:space="preserve">Powder cuts and internet connectivity issues can hinder real-time financial monitoring and reporting, requiring robust offline contingency plans.</w:t>
      </w:r>
    </w:p>
    <w:p>
      <w:pPr>
        <w:pStyle w:val="FirstParagraph"/>
      </w:pPr>
      <w:r>
        <w:t xml:space="preserve">Slide 7: Skills and Competencies Required</w:t>
      </w:r>
    </w:p>
    <w:p>
      <w:pPr>
        <w:pStyle w:val="BodyText"/>
      </w:pPr>
      <w:r>
        <w:t xml:space="preserve">To succeed in this environment, a Financial Analyst must cultivate a specific set of hard and soft skills tailored to the context of Ethiopia Addis Ababa.</w:t>
      </w:r>
    </w:p>
    <w:p>
      <w:pPr>
        <w:numPr>
          <w:ilvl w:val="0"/>
          <w:numId w:val="1006"/>
        </w:numPr>
        <w:pStyle w:val="Compact"/>
      </w:pPr>
      <w:r>
        <w:rPr>
          <w:bCs/>
          <w:b/>
        </w:rPr>
        <w:t xml:space="preserve">Analytical Rigor:</w:t>
      </w:r>
      <w:r>
        <w:t xml:space="preserve">The ability to interpret complex financial statements and derive actionable insights is fundamental.</w:t>
      </w:r>
    </w:p>
    <w:p>
      <w:pPr>
        <w:numPr>
          <w:ilvl w:val="0"/>
          <w:numId w:val="1006"/>
        </w:numPr>
        <w:pStyle w:val="Compact"/>
      </w:pPr>
      <w:r>
        <w:rPr>
          <w:bCs/>
          <w:b/>
        </w:rPr>
        <w:t xml:space="preserve">Linguistic Proficiency:</w:t>
      </w:r>
      <w:r>
        <w:t xml:space="preserve">Fluency in English, Amharic, and potentially other local languages facilitates better communication with stakeholders across different levels of the organization.</w:t>
      </w:r>
    </w:p>
    <w:p>
      <w:pPr>
        <w:numPr>
          <w:ilvl w:val="0"/>
          <w:numId w:val="1006"/>
        </w:numPr>
        <w:pStyle w:val="Compact"/>
      </w:pPr>
      <w:r>
        <w:rPr>
          <w:bCs/>
          <w:b/>
        </w:rPr>
        <w:t xml:space="preserve">Strategic Thinking:</w:t>
      </w:r>
      <w:r>
        <w:t xml:space="preserve">Beyond numbers, analysts must understand the broader business strategy and how financial decisions support long-term goals in a developing market.</w:t>
      </w:r>
    </w:p>
    <w:p>
      <w:pPr>
        <w:numPr>
          <w:ilvl w:val="0"/>
          <w:numId w:val="1006"/>
        </w:numPr>
        <w:pStyle w:val="Compact"/>
      </w:pPr>
      <w:r>
        <w:rPr>
          <w:bCs/>
          <w:b/>
        </w:rPr>
        <w:t xml:space="preserve">Adaptability:</w:t>
      </w:r>
      <w:r>
        <w:t xml:space="preserve">The ability to pivot quickly when regulatory or market conditions change is essential in the volatile environment of Ethiopia Addis Ababa.</w:t>
      </w:r>
    </w:p>
    <w:p>
      <w:pPr>
        <w:pStyle w:val="FirstParagraph"/>
      </w:pPr>
      <w:r>
        <w:t xml:space="preserve">Slide 8: Future Outlook and Career Opportunities</w:t>
      </w:r>
    </w:p>
    <w:p>
      <w:pPr>
        <w:pStyle w:val="BodyText"/>
      </w:pPr>
      <w:r>
        <w:t xml:space="preserve">The future for Financial Analysts in Ethiopia Addis Ababa is promising, driven by continued economic growth and integration into the global economy. As Ethiopia integrates into regional trade agreements like the African Continental Free Trade Area (AfCFTA), the demand for sophisticated financial analysis will grow.</w:t>
      </w:r>
    </w:p>
    <w:p>
      <w:pPr>
        <w:numPr>
          <w:ilvl w:val="0"/>
          <w:numId w:val="1007"/>
        </w:numPr>
        <w:pStyle w:val="Compact"/>
      </w:pPr>
      <w:r>
        <w:rPr>
          <w:bCs/>
          <w:b/>
        </w:rPr>
        <w:t xml:space="preserve">Sectoral Expansion:</w:t>
      </w:r>
      <w:r>
        <w:t xml:space="preserve">Growth in agriculture processing, renewable energy, and information technology creates diverse opportunities for analysts.</w:t>
      </w:r>
    </w:p>
    <w:p>
      <w:pPr>
        <w:numPr>
          <w:ilvl w:val="0"/>
          <w:numId w:val="1007"/>
        </w:numPr>
        <w:pStyle w:val="Compact"/>
      </w:pPr>
      <w:r>
        <w:t xml:space="preserve">&lt; Consulting Opportunities:Multinational firms entering the market require local experts to navigate financial nuances.</w:t>
      </w:r>
    </w:p>
    <w:p>
      <w:pPr>
        <w:numPr>
          <w:ilvl w:val="0"/>
          <w:numId w:val="1007"/>
        </w:numPr>
        <w:pStyle w:val="Compact"/>
      </w:pPr>
      <w:r>
        <w:rPr>
          <w:bCs/>
          <w:b/>
        </w:rPr>
        <w:t xml:space="preserve">Continuous Learning:</w:t>
      </w:r>
      <w:r>
        <w:t xml:space="preserve">The importance of professional certifications such as CPA or CFA is rising in Ethiopia Addis Ababa, offering career advancement and credibility.</w:t>
      </w:r>
    </w:p>
    <w:p>
      <w:pPr>
        <w:pStyle w:val="FirstParagraph"/>
      </w:pPr>
      <w:r>
        <w:t xml:space="preserve">Slide 9: Conclusion</w:t>
      </w:r>
    </w:p>
    <w:p>
      <w:pPr>
        <w:pStyle w:val="BodyText"/>
      </w:pPr>
      <w:r>
        <w:t xml:space="preserve">In conclusion, the role of the Financial Analyst in Ethiopia Addis Ababa is more critical than ever. It serves as a bridge between traditional financial principles and the unique realities of a rapidly developing African economy. By mastering regulatory compliance, leveraging technology, and developing robust analytical skills, professionals can drive value creation and contribute to sustainable economic development.</w:t>
      </w:r>
    </w:p>
    <w:p>
      <w:pPr>
        <w:pStyle w:val="BodyText"/>
      </w:pPr>
      <w:r>
        <w:t xml:space="preserve">We encourage all participants to engage actively in this transformative journey, recognizing that their expertise is vital for the continued prosperity of Ethiopia Addis Ababa.</w:t>
      </w:r>
    </w:p>
    <w:p>
      <w:pPr>
        <w:pStyle w:val="BodyText"/>
      </w:pPr>
      <w:r>
        <w:t xml:space="preserve">Slide 10: Q&amp;A Session</w:t>
      </w:r>
    </w:p>
    <w:p>
      <w:pPr>
        <w:pStyle w:val="BodyText"/>
      </w:pPr>
      <w:r>
        <w:t xml:space="preserve">We now open the floor for questions and discussion. Please feel free to ask about specific aspects of financial analysis in Ethiopia Addis Ababa, career development paths, or regulatory updates.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Ethiopia Addis Ababa</dc:title>
  <dc:creator/>
  <dc:language>en</dc:language>
  <cp:keywords/>
  <dcterms:created xsi:type="dcterms:W3CDTF">2026-07-29T22:08:47Z</dcterms:created>
  <dcterms:modified xsi:type="dcterms:W3CDTF">2026-07-29T22:08:47Z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