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p>
    <w:bookmarkStart w:id="30" w:name="X4b6093e74fcf3e1aaa64190e35890f5409beaaf"/>
    <w:p>
      <w:pPr>
        <w:pStyle w:val="Heading1"/>
      </w:pPr>
      <w:r>
        <w:t xml:space="preserve">Seminar Presentation Slides: Navigating the Financial Landscape in Iran Tehran</w:t>
      </w:r>
    </w:p>
    <w:p>
      <w:pPr>
        <w:pStyle w:val="FirstParagraph"/>
      </w:pPr>
      <w:r>
        <w:rPr>
          <w:bCs/>
          <w:b/>
        </w:rPr>
        <w:t xml:space="preserve">Welcome to this comprehensive Seminar Presentation.</w:t>
      </w:r>
    </w:p>
    <w:p>
      <w:pPr>
        <w:pStyle w:val="BodyText"/>
      </w:pPr>
      <w:r>
        <w:t xml:space="preserve">In today’s rapidly evolving global economic climate, the role of a professional accountant has never been more critical. However, when we focus specifically on</w:t>
      </w:r>
      <w:r>
        <w:t xml:space="preserve"> </w:t>
      </w:r>
      <w:r>
        <w:t xml:space="preserve">Iran Tehran</w:t>
      </w:r>
      <w:r>
        <w:t xml:space="preserve">, the requirements for financial expertise become even more nuanced and demanding. This document serves as a detailed guide for understanding what it takes to be an effective Financial Analyst within this unique and complex market environment.</w:t>
      </w:r>
    </w:p>
    <w:bookmarkStart w:id="20" w:name="X791ad8dba91e04926667dee4b58b3ef7dd4668e"/>
    <w:p>
      <w:pPr>
        <w:pStyle w:val="Heading2"/>
      </w:pPr>
      <w:r>
        <w:t xml:space="preserve">Slide 1: Introduction to the Economic Context of Iran Tehran</w:t>
      </w:r>
    </w:p>
    <w:p>
      <w:pPr>
        <w:pStyle w:val="FirstParagraph"/>
      </w:pPr>
      <w:r>
        <w:t xml:space="preserve">To understand the job description of a financial analyst, one must first understand the economic ecosystem they operate in.</w:t>
      </w:r>
      <w:r>
        <w:t xml:space="preserve"> </w:t>
      </w:r>
      <w:r>
        <w:t xml:space="preserve">Iran Tehran</w:t>
      </w:r>
      <w:r>
        <w:t xml:space="preserve"> </w:t>
      </w:r>
      <w:r>
        <w:t xml:space="preserve">is not just a capital city; it is the beating heart of Iran's economy. It houses approximately half of all industrial factories and generates about two-thirds of government revenues.</w:t>
      </w:r>
    </w:p>
    <w:p>
      <w:pPr>
        <w:pStyle w:val="BodyText"/>
      </w:pPr>
      <w:r>
        <w:t xml:space="preserve">For any aspiring Financial Analyst, recognizing that Tehran operates under distinct economic pressures—such as inflation volatility, currency fluctuation against the Rial, and complex international sanctions—is fundamental. A standard textbook approach to finance often fails here. The analyst must possess a deep understanding of local macroeconomic indicators specific to this region.</w:t>
      </w:r>
    </w:p>
    <w:bookmarkEnd w:id="20"/>
    <w:bookmarkStart w:id="21" w:name="Xc97f74c4459d9424c76ea6b824458cdf773f110"/>
    <w:p>
      <w:pPr>
        <w:pStyle w:val="Heading2"/>
      </w:pPr>
      <w:r>
        <w:t xml:space="preserve">Slide 2: Defining the Core Responsibilities</w:t>
      </w:r>
    </w:p>
    <w:p>
      <w:pPr>
        <w:pStyle w:val="FirstParagraph"/>
      </w:pPr>
      <w:r>
        <w:t xml:space="preserve">A Financial Analyst in</w:t>
      </w:r>
      <w:r>
        <w:t xml:space="preserve"> </w:t>
      </w:r>
      <w:r>
        <w:t xml:space="preserve">Iran Tehran</w:t>
      </w:r>
      <w:r>
        <w:t xml:space="preserve"> </w:t>
      </w:r>
      <w:r>
        <w:t xml:space="preserve">is tasked with analyzing financial data to help businesses and investors make better decisions. However, the scope of work extends beyond simple Excel modeling.</w:t>
      </w:r>
    </w:p>
    <w:p>
      <w:pPr>
        <w:numPr>
          <w:ilvl w:val="0"/>
          <w:numId w:val="1001"/>
        </w:numPr>
        <w:pStyle w:val="Compact"/>
      </w:pPr>
      <w:r>
        <w:rPr>
          <w:bCs/>
          <w:b/>
        </w:rPr>
        <w:t xml:space="preserve">Data Interpretation:</w:t>
      </w:r>
      <w:r>
        <w:t xml:space="preserve"> </w:t>
      </w:r>
      <w:r>
        <w:t xml:space="preserve">Interpreting complex datasets involving local taxation laws, banking regulations in Tehran, and cross-border trade restrictions.</w:t>
      </w:r>
    </w:p>
    <w:p>
      <w:pPr>
        <w:numPr>
          <w:ilvl w:val="0"/>
          <w:numId w:val="1001"/>
        </w:numPr>
        <w:pStyle w:val="Compact"/>
      </w:pPr>
      <w:r>
        <w:rPr>
          <w:bCs/>
          <w:b/>
        </w:rPr>
        <w:t xml:space="preserve">Risk Assessment:</w:t>
      </w:r>
      <w:r>
        <w:t xml:space="preserve"> </w:t>
      </w:r>
      <w:r>
        <w:t xml:space="preserve">Evaluating risks associated with geopolitical tensions and domestic market stability. This is unique to the context of working in Iran Tehran compared to analysts in Europe or North America.</w:t>
      </w:r>
    </w:p>
    <w:p>
      <w:pPr>
        <w:numPr>
          <w:ilvl w:val="0"/>
          <w:numId w:val="1001"/>
        </w:numPr>
        <w:pStyle w:val="Compact"/>
      </w:pPr>
      <w:r>
        <w:t xml:space="preserve">Budgeting &amp; Forecasting:</w:t>
      </w:r>
    </w:p>
    <w:bookmarkEnd w:id="21"/>
    <w:bookmarkStart w:id="22" w:name="X8444903a5d10092eb5ff3076ab5f25be4e789ed"/>
    <w:p>
      <w:pPr>
        <w:pStyle w:val="Heading2"/>
      </w:pPr>
      <w:r>
        <w:t xml:space="preserve">Slide 3: The Impact of International Sanctions on Financial Analysis</w:t>
      </w:r>
    </w:p>
    <w:p>
      <w:pPr>
        <w:pStyle w:val="FirstParagraph"/>
      </w:pPr>
      <w:r>
        <w:t xml:space="preserve">A defining characteristic of being a Financial Analyst in this region is the ability to navigate the effects of international sanctions. For professionals based in</w:t>
      </w:r>
      <w:r>
        <w:t xml:space="preserve"> </w:t>
      </w:r>
      <w:r>
        <w:t xml:space="preserve">Iran Tehran</w:t>
      </w:r>
      <w:r>
        <w:t xml:space="preserve">, traditional SWIFT banking systems and standard international investment vehicles may be restricted or inaccessible.</w:t>
      </w:r>
    </w:p>
    <w:p>
      <w:pPr>
        <w:pStyle w:val="BodyText"/>
      </w:pPr>
      <w:r>
        <w:t xml:space="preserve">The analyst must develop alternative strategies for liquidity management, currency hedging using local mechanisms, and identifying viable domestic investment opportunities that bypass international constraints. This requires a high degree of creativity, ethical vigilance, and specialized knowledge of how global sanctions impact the Iranian banking sector.</w:t>
      </w:r>
    </w:p>
    <w:bookmarkEnd w:id="22"/>
    <w:bookmarkStart w:id="23" w:name="slide-4-required-educational-background"/>
    <w:p>
      <w:pPr>
        <w:pStyle w:val="Heading2"/>
      </w:pPr>
      <w:r>
        <w:t xml:space="preserve">Slide 4: Required Educational Background</w:t>
      </w:r>
    </w:p>
    <w:p>
      <w:pPr>
        <w:pStyle w:val="FirstParagraph"/>
      </w:pPr>
      <w:r>
        <w:t xml:space="preserve">In the competitive market of</w:t>
      </w:r>
      <w:r>
        <w:t xml:space="preserve"> </w:t>
      </w:r>
      <w:r>
        <w:t xml:space="preserve">Iran Tehran</w:t>
      </w:r>
      <w:r>
        <w:t xml:space="preserve">, educational credentials are paramount. Most top-tier financial firms in Tehran require candidates to hold at least a Bachelor’s degree in Finance, Accounting, Economics, or Business Administration.</w:t>
      </w:r>
    </w:p>
    <w:p>
      <w:pPr>
        <w:pStyle w:val="BodyText"/>
      </w:pPr>
      <w:r>
        <w:t xml:space="preserve">Prestigious universities in Tehran, such as the University of Tehran and Sharif University of Technology, are highly regarded. Furthermore, professional certifications such as the CFA (Chartered Financial Analyst) or ACCA (Association of Chartered Certified Accountants) add significant weight to a candidate's profile, even within the local market. However, knowledge of Iranian Accounting Standards is equally critical.</w:t>
      </w:r>
    </w:p>
    <w:bookmarkEnd w:id="23"/>
    <w:bookmarkStart w:id="24" w:name="X48cd0edbbc87623abc253af2ded5225eab6555e"/>
    <w:p>
      <w:pPr>
        <w:pStyle w:val="Heading2"/>
      </w:pPr>
      <w:r>
        <w:t xml:space="preserve">Slide 5: Essential Soft Skills for Success</w:t>
      </w:r>
    </w:p>
    <w:p>
      <w:pPr>
        <w:pStyle w:val="FirstParagraph"/>
      </w:pPr>
      <w:r>
        <w:t xml:space="preserve">Beyond technical skills, a successful Financial Analyst in this region must possess strong soft skills. Communication is key when explaining complex financial risks to stakeholders who may not have a financial background.</w:t>
      </w:r>
    </w:p>
    <w:p>
      <w:pPr>
        <w:pStyle w:val="BodyText"/>
      </w:pPr>
      <w:r>
        <w:rPr>
          <w:bCs/>
          <w:b/>
        </w:rPr>
        <w:t xml:space="preserve">Analytical Thinking:</w:t>
      </w:r>
      <w:r>
        <w:t xml:space="preserve"> </w:t>
      </w:r>
      <w:r>
        <w:t xml:space="preserve">The ability to look past surface-level numbers to understand the underlying economic forces driving them. In an economy like that of Iran Tehran, external shocks can drastically alter performance metrics overnight.</w:t>
      </w:r>
    </w:p>
    <w:p>
      <w:pPr>
        <w:pStyle w:val="BodyText"/>
      </w:pPr>
      <w:r>
        <w:rPr>
          <w:bCs/>
          <w:b/>
        </w:rPr>
        <w:t xml:space="preserve">Adaptability:</w:t>
      </w:r>
      <w:r>
        <w:t xml:space="preserve"> </w:t>
      </w:r>
      <w:r>
        <w:t xml:space="preserve">The financial landscape in Iran is dynamic. Policies can change with little notice, requiring analysts to pivot their strategies quickly while maintaining accuracy and compliance.</w:t>
      </w:r>
    </w:p>
    <w:bookmarkEnd w:id="24"/>
    <w:bookmarkStart w:id="25" w:name="X1d45bf038de163a787a3b115565b1aafd604f5b"/>
    <w:p>
      <w:pPr>
        <w:pStyle w:val="Heading2"/>
      </w:pPr>
      <w:r>
        <w:t xml:space="preserve">Slide 6: Technology and Digital Transformation</w:t>
      </w:r>
    </w:p>
    <w:p>
      <w:pPr>
        <w:pStyle w:val="FirstParagraph"/>
      </w:pPr>
      <w:r>
        <w:t xml:space="preserve">The demand for digital literacy among Financial Analysts in</w:t>
      </w:r>
      <w:r>
        <w:t xml:space="preserve"> </w:t>
      </w:r>
      <w:r>
        <w:t xml:space="preserve">Iran Tehran</w:t>
      </w:r>
      <w:r>
        <w:t xml:space="preserve"> </w:t>
      </w:r>
      <w:r>
        <w:t xml:space="preserve">is rising. While global software like Bloomberg or Reuters may have limited accessibility, local fintech solutions and robust Excel modeling skills remain indispensable.</w:t>
      </w:r>
    </w:p>
    <w:p>
      <w:pPr>
        <w:pStyle w:val="BodyText"/>
      </w:pPr>
      <w:r>
        <w:t xml:space="preserve">Analysts must be proficient in data visualization tools to present findings clearly to management. Understanding how digital banking works within the Iranian system is also a growing requirement, as the nation pushes for greater financial inclusion through domestic payment platforms.</w:t>
      </w:r>
    </w:p>
    <w:bookmarkEnd w:id="25"/>
    <w:bookmarkStart w:id="26" w:name="slide-7-career-opportunities-and-sectors"/>
    <w:p>
      <w:pPr>
        <w:pStyle w:val="Heading2"/>
      </w:pPr>
      <w:r>
        <w:t xml:space="preserve">Slide 7: Career Opportunities and Sectors</w:t>
      </w:r>
    </w:p>
    <w:p>
      <w:pPr>
        <w:pStyle w:val="FirstParagraph"/>
      </w:pPr>
      <w:r>
        <w:t xml:space="preserve">The job market for Financial Analysts in Tehran is diverse. Major sectors hiring include:</w:t>
      </w:r>
    </w:p>
    <w:p>
      <w:pPr>
        <w:numPr>
          <w:ilvl w:val="0"/>
          <w:numId w:val="1002"/>
        </w:numPr>
        <w:pStyle w:val="Compact"/>
      </w:pPr>
      <w:r>
        <w:rPr>
          <w:bCs/>
          <w:b/>
        </w:rPr>
        <w:t xml:space="preserve">Banking Sector:</w:t>
      </w:r>
      <w:r>
        <w:t xml:space="preserve"> </w:t>
      </w:r>
      <w:r>
        <w:t xml:space="preserve">The backbone of the Iranian economy, requiring rigorous risk analysis.</w:t>
      </w:r>
    </w:p>
    <w:p>
      <w:pPr>
        <w:numPr>
          <w:ilvl w:val="0"/>
          <w:numId w:val="1002"/>
        </w:numPr>
        <w:pStyle w:val="Compact"/>
      </w:pPr>
      <w:r>
        <w:rPr>
          <w:bCs/>
          <w:b/>
        </w:rPr>
        <w:t xml:space="preserve">Petroleum and Energy:</w:t>
      </w:r>
      <w:r>
        <w:t xml:space="preserve"> </w:t>
      </w:r>
      <w:r>
        <w:t xml:space="preserve">Given Iran's vast resources, energy sector finance is a specialized and lucrative field.</w:t>
      </w:r>
    </w:p>
    <w:p>
      <w:pPr>
        <w:numPr>
          <w:ilvl w:val="0"/>
          <w:numId w:val="1002"/>
        </w:numPr>
        <w:pStyle w:val="Compact"/>
      </w:pPr>
      <w:r>
        <w:t xml:space="preserve">Tech Startups:</w:t>
      </w:r>
    </w:p>
    <w:p>
      <w:pPr>
        <w:numPr>
          <w:ilvl w:val="0"/>
          <w:numId w:val="1000"/>
        </w:numPr>
        <w:pStyle w:val="Compact"/>
      </w:pPr>
      <w:r>
        <w:t xml:space="preserve">Tehran has seen a boom in technology startups. These companies need analysts who understand growth metrics, venture capital dynamics, and user acquisition costs in a localized context.</w:t>
      </w:r>
    </w:p>
    <w:p>
      <w:pPr>
        <w:numPr>
          <w:ilvl w:val="0"/>
          <w:numId w:val="1002"/>
        </w:numPr>
        <w:pStyle w:val="Compact"/>
      </w:pPr>
      <w:r>
        <w:t xml:space="preserve">Multinational Corporations (Regional):</w:t>
      </w:r>
    </w:p>
    <w:p>
      <w:pPr>
        <w:numPr>
          <w:ilvl w:val="0"/>
          <w:numId w:val="1000"/>
        </w:numPr>
        <w:pStyle w:val="Compact"/>
      </w:pPr>
      <w:r>
        <w:t xml:space="preserve">Companies operating regionally but headquartered elsewhere often have liaison offices in Tehran needing local expertise.</w:t>
      </w:r>
    </w:p>
    <w:bookmarkEnd w:id="26"/>
    <w:bookmarkStart w:id="27" w:name="Xed04fdc0cc16746b96cbdab55694bbe86a1e838"/>
    <w:p>
      <w:pPr>
        <w:pStyle w:val="Heading2"/>
      </w:pPr>
      <w:r>
        <w:t xml:space="preserve">Slide 8: Challenges and Ethical Considerations</w:t>
      </w:r>
    </w:p>
    <w:p>
      <w:pPr>
        <w:pStyle w:val="FirstParagraph"/>
      </w:pPr>
      <w:r>
        <w:t xml:space="preserve">Ethics play a massive role in financial analysis. In the context of international sanctions, analysts must ensure that their financial reporting and transactional advice comply with both local Iranian law and any applicable international compliance frameworks to avoid legal repercussions for their firms.</w:t>
      </w:r>
    </w:p>
    <w:p>
      <w:pPr>
        <w:pStyle w:val="BodyText"/>
      </w:pPr>
      <w:r>
        <w:rPr>
          <w:bCs/>
          <w:b/>
        </w:rPr>
        <w:t xml:space="preserve">Inflation Management:</w:t>
      </w:r>
      <w:r>
        <w:t xml:space="preserve"> </w:t>
      </w:r>
      <w:r>
        <w:t xml:space="preserve">One of the biggest challenges is presenting accurate long-term forecasts in an environment where currency devaluation can erase value quickly. Analysts must use real terms (adjusting for inflation) rather than nominal terms to provide meaningful insights.</w:t>
      </w:r>
    </w:p>
    <w:bookmarkEnd w:id="27"/>
    <w:bookmarkStart w:id="28" w:name="X69f9028a6cb4c6ed2872e3c540ecac02eb62d79"/>
    <w:p>
      <w:pPr>
        <w:pStyle w:val="Heading2"/>
      </w:pPr>
      <w:r>
        <w:t xml:space="preserve">Slide 9: Future Outlook for Financial Analysts in Iran Tehran</w:t>
      </w:r>
    </w:p>
    <w:p>
      <w:pPr>
        <w:pStyle w:val="FirstParagraph"/>
      </w:pPr>
      <w:r>
        <w:t xml:space="preserve">The future looks promising yet challenging. As the economy of Iran seeks diversification away from oil dependence, there will be increased demand for sophisticated financial management.</w:t>
      </w:r>
    </w:p>
    <w:p>
      <w:pPr>
        <w:pStyle w:val="BodyText"/>
      </w:pPr>
      <w:r>
        <w:t xml:space="preserve">We anticipate a rise in demand for analysts skilled in ESG (Environmental, Social, and Governance) reporting as global partners look to engage with Iranian markets responsibly. Additionally, as digital infrastructure improves in</w:t>
      </w:r>
      <w:r>
        <w:t xml:space="preserve"> </w:t>
      </w:r>
      <w:r>
        <w:t xml:space="preserve">Iran Tehran</w:t>
      </w:r>
      <w:r>
        <w:t xml:space="preserve">, the integration of AI and machine learning into financial forecasting will become standard practice.</w:t>
      </w:r>
    </w:p>
    <w:bookmarkEnd w:id="28"/>
    <w:bookmarkStart w:id="29" w:name="slide-10-conclusion"/>
    <w:p>
      <w:pPr>
        <w:pStyle w:val="Heading2"/>
      </w:pPr>
      <w:r>
        <w:t xml:space="preserve">Slide 10: Conclusion</w:t>
      </w:r>
    </w:p>
    <w:p>
      <w:pPr>
        <w:pStyle w:val="FirstParagraph"/>
      </w:pPr>
      <w:r>
        <w:t xml:space="preserve">Becoming a Financial Analyst in Iran Tehran is not just about crunching numbers; it is about navigating a complex, high-stakes environment. It requires a blend of traditional financial acumen, deep local knowledge of the Iranian economic structure, and the agility to respond to geopolitical shifts.</w:t>
      </w:r>
    </w:p>
    <w:p>
      <w:pPr>
        <w:pStyle w:val="BodyText"/>
      </w:pPr>
      <w:r>
        <w:t xml:space="preserve">For those willing to undertake this challenge, the career offers significant intellectual satisfaction and professional growth. The Financial Analyst serves as a navigator in uncharted waters, providing clarity and direction for businesses operating in one of the most dynamic economies in the Middle East.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Financial Analyst in Iran Tehran</dc:title>
  <dc:creator/>
  <dc:language>en</dc:language>
  <cp:keywords/>
  <dcterms:created xsi:type="dcterms:W3CDTF">2026-07-29T11:02:03Z</dcterms:created>
  <dcterms:modified xsi:type="dcterms:W3CDTF">2026-07-29T11:02:03Z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