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Naples</w:t>
      </w:r>
    </w:p>
    <w:bookmarkStart w:id="29" w:name="seminar-presentation-slides-document"/>
    <w:p>
      <w:pPr>
        <w:pStyle w:val="Heading1"/>
      </w:pPr>
      <w:r>
        <w:t xml:space="preserve">Seminar Presentation Slides Document</w:t>
      </w:r>
    </w:p>
    <w:bookmarkStart w:id="20" w:name="X6b0fc023fb1d802017fa6773b9f0ac879ccbbbc"/>
    <w:p>
      <w:pPr>
        <w:pStyle w:val="Heading2"/>
      </w:pPr>
      <w:r>
        <w:t xml:space="preserve">Title Slide: The Evolving Role of the Financial Analyst in Italy Naples</w:t>
      </w:r>
    </w:p>
    <w:p>
      <w:pPr>
        <w:numPr>
          <w:ilvl w:val="0"/>
          <w:numId w:val="1001"/>
        </w:numPr>
        <w:pStyle w:val="Compact"/>
      </w:pPr>
      <w:r>
        <w:rPr>
          <w:bCs/>
          <w:b/>
        </w:rPr>
        <w:t xml:space="preserve">Presentation Title:</w:t>
      </w:r>
      <w:r>
        <w:t xml:space="preserve"> </w:t>
      </w:r>
      <w:r>
        <w:t xml:space="preserve">Strategic Financial Analysis: Navigating Opportunities in Italy Naples.</w:t>
      </w:r>
    </w:p>
    <w:p>
      <w:pPr>
        <w:numPr>
          <w:ilvl w:val="0"/>
          <w:numId w:val="1001"/>
        </w:numPr>
        <w:pStyle w:val="Compact"/>
      </w:pPr>
      <w:r>
        <w:rPr>
          <w:bCs/>
          <w:b/>
        </w:rPr>
        <w:t xml:space="preserve">Seminar Presentation Slides Overview:</w:t>
      </w:r>
    </w:p>
    <w:p>
      <w:pPr>
        <w:numPr>
          <w:ilvl w:val="0"/>
          <w:numId w:val="1001"/>
        </w:numPr>
        <w:pStyle w:val="Compact"/>
      </w:pPr>
      <w:r>
        <w:rPr>
          <w:bCs/>
          <w:b/>
        </w:rPr>
        <w:t xml:space="preserve">Presentation Context:</w:t>
      </w:r>
    </w:p>
    <w:bookmarkEnd w:id="20"/>
    <w:bookmarkStart w:id="21" w:name="X7e60424c061bd33a06e450fee64e730fd9265b0"/>
    <w:p>
      <w:pPr>
        <w:pStyle w:val="Heading2"/>
      </w:pPr>
      <w:r>
        <w:t xml:space="preserve">The Local Economic Landscape: Understanding Italy Naples</w:t>
      </w:r>
    </w:p>
    <w:p>
      <w:pPr>
        <w:numPr>
          <w:ilvl w:val="0"/>
          <w:numId w:val="1002"/>
        </w:numPr>
        <w:pStyle w:val="Compact"/>
      </w:pPr>
      <w:r>
        <w:rPr>
          <w:bCs/>
          <w:b/>
        </w:rPr>
        <w:t xml:space="preserve">The Heart of Southern Italy:</w:t>
      </w:r>
    </w:p>
    <w:p>
      <w:pPr>
        <w:numPr>
          <w:ilvl w:val="0"/>
          <w:numId w:val="1002"/>
        </w:numPr>
        <w:pStyle w:val="Compact"/>
      </w:pPr>
      <w:r>
        <w:rPr>
          <w:bCs/>
          <w:b/>
        </w:rPr>
        <w:t xml:space="preserve">Key Sectors for Analysis:</w:t>
      </w:r>
    </w:p>
    <w:p>
      <w:pPr>
        <w:numPr>
          <w:ilvl w:val="0"/>
          <w:numId w:val="1002"/>
        </w:numPr>
        <w:pStyle w:val="Compact"/>
      </w:pPr>
      <w:r>
        <w:rPr>
          <w:bCs/>
          <w:b/>
        </w:rPr>
        <w:t xml:space="preserve">The Challenge of Informality:</w:t>
      </w:r>
    </w:p>
    <w:bookmarkEnd w:id="21"/>
    <w:bookmarkStart w:id="22" w:name="X5b74850ed33a6440ee8e957b6926eb1913d6b3e"/>
    <w:p>
      <w:pPr>
        <w:pStyle w:val="Heading2"/>
      </w:pPr>
      <w:r>
        <w:t xml:space="preserve">The Role of the Financial Analyst: Core Competencies</w:t>
      </w:r>
    </w:p>
    <w:p>
      <w:pPr>
        <w:pStyle w:val="FirstParagraph"/>
      </w:pPr>
      <w:r>
        <w:rPr>
          <w:bCs/>
          <w:b/>
        </w:rPr>
        <w:t xml:space="preserve">Data-Driven Decision Making:</w:t>
      </w:r>
    </w:p>
    <w:p>
      <w:pPr>
        <w:pStyle w:val="BodyText"/>
      </w:pPr>
      <w:r>
        <w:t xml:space="preserve">In any modern business environment, the Financial Analyst is no longer just a number-cruncher; they are strategic advisors. This holds particularly true for Italy Naples, where small and medium-sized enterprises (SMEs) often lack dedicated finance departments. The Analyst must step in to interpret data that allows local family-owned businesses to transition into modern corporate structures.</w:t>
      </w:r>
    </w:p>
    <w:p>
      <w:pPr>
        <w:pStyle w:val="BodyText"/>
      </w:pPr>
      <w:r>
        <w:rPr>
          <w:bCs/>
          <w:b/>
        </w:rPr>
        <w:t xml:space="preserve">Regulatory Compliance and Taxation:</w:t>
      </w:r>
    </w:p>
    <w:p>
      <w:pPr>
        <w:pStyle w:val="BodyText"/>
      </w:pPr>
      <w:r>
        <w:t xml:space="preserve">A significant portion of the job involves navigating the Italian tax code. For a Financial Analyst based in Italy Naples, expertise is required in:</w:t>
      </w:r>
    </w:p>
    <w:p>
      <w:pPr>
        <w:numPr>
          <w:ilvl w:val="0"/>
          <w:numId w:val="1003"/>
        </w:numPr>
        <w:pStyle w:val="Compact"/>
      </w:pPr>
      <w:r>
        <w:rPr>
          <w:iCs/>
          <w:i/>
        </w:rPr>
        <w:t xml:space="preserve">IRES</w:t>
      </w:r>
      <w:r>
        <w:t xml:space="preserve"> </w:t>
      </w:r>
      <w:r>
        <w:t xml:space="preserve">(Corporate Income Tax) and</w:t>
      </w:r>
      <w:r>
        <w:t xml:space="preserve"> </w:t>
      </w:r>
      <w:r>
        <w:rPr>
          <w:iCs/>
          <w:i/>
        </w:rPr>
        <w:t xml:space="preserve">IRAP</w:t>
      </w:r>
      <w:r>
        <w:t xml:space="preserve"> </w:t>
      </w:r>
      <w:r>
        <w:t xml:space="preserve">(Regional Production Tax).</w:t>
      </w:r>
    </w:p>
    <w:p>
      <w:pPr>
        <w:numPr>
          <w:ilvl w:val="0"/>
          <w:numId w:val="1003"/>
        </w:numPr>
        <w:pStyle w:val="Compact"/>
      </w:pPr>
      <w:r>
        <w:t xml:space="preserve">VAT regulations specific to import-export activities through the Neapolitan port.</w:t>
      </w:r>
    </w:p>
    <w:p>
      <w:pPr>
        <w:numPr>
          <w:ilvl w:val="0"/>
          <w:numId w:val="1003"/>
        </w:numPr>
        <w:pStyle w:val="Compact"/>
      </w:pPr>
      <w:r>
        <w:t xml:space="preserve">Governance codes for SMEs, ensuring that local businesses comply with European Union directives.</w:t>
      </w:r>
    </w:p>
    <w:p>
      <w:pPr>
        <w:pStyle w:val="FirstParagraph"/>
      </w:pPr>
      <w:r>
        <w:rPr>
          <w:bCs/>
          <w:b/>
        </w:rPr>
        <w:t xml:space="preserve">The Bridge Between Tradition and Innovation:</w:t>
      </w:r>
    </w:p>
    <w:p>
      <w:pPr>
        <w:pStyle w:val="BodyText"/>
      </w:pPr>
      <w:r>
        <w:t xml:space="preserve">The Financial Analyst in Italy Naples acts as a cultural bridge. They must respect traditional business relationships, which are vital in Southern Italian culture, while simultaneously introducing modern financial technologies (FinTech), cloud accounting software, and predictive analytics models.</w:t>
      </w:r>
    </w:p>
    <w:bookmarkEnd w:id="22"/>
    <w:bookmarkStart w:id="23" w:name="X4cbac083e8367dd454c95efd69f20002bb9169c"/>
    <w:p>
      <w:pPr>
        <w:pStyle w:val="Heading2"/>
      </w:pPr>
      <w:r>
        <w:t xml:space="preserve">Seminar Presentation Slides: Strategic Planning &amp; Forecasting</w:t>
      </w:r>
    </w:p>
    <w:p>
      <w:pPr>
        <w:pStyle w:val="FirstParagraph"/>
      </w:pPr>
      <w:r>
        <w:rPr>
          <w:bCs/>
          <w:b/>
        </w:rPr>
        <w:t xml:space="preserve">The Impact of European Funding:</w:t>
      </w:r>
    </w:p>
    <w:p>
      <w:pPr>
        <w:pStyle w:val="BodyText"/>
      </w:pPr>
      <w:r>
        <w:t xml:space="preserve">A unique aspect of working as a Financial Analyst in Italy Naples is the heavy reliance on European Union funding. The National Recovery and Resilience Plan (PNRR) has injected billions into southern infrastructure and digitalization. A Financial Analyst must be skilled in:</w:t>
      </w:r>
    </w:p>
    <w:p>
      <w:pPr>
        <w:numPr>
          <w:ilvl w:val="0"/>
          <w:numId w:val="1004"/>
        </w:numPr>
        <w:pStyle w:val="Compact"/>
      </w:pPr>
      <w:r>
        <w:rPr>
          <w:bCs/>
          <w:b/>
        </w:rPr>
        <w:t xml:space="preserve">Grant Application Management:</w:t>
      </w:r>
      <w:r>
        <w:t xml:space="preserve"> </w:t>
      </w:r>
      <w:r>
        <w:t xml:space="preserve">Preparing rigorous financial projections to secure EU funds for local projects.</w:t>
      </w:r>
    </w:p>
    <w:p>
      <w:pPr>
        <w:numPr>
          <w:ilvl w:val="0"/>
          <w:numId w:val="1004"/>
        </w:numPr>
        <w:pStyle w:val="Compact"/>
      </w:pPr>
      <w:r>
        <w:rPr>
          <w:bCs/>
          <w:b/>
        </w:rPr>
        <w:t xml:space="preserve">Audit Readiness:</w:t>
      </w:r>
    </w:p>
    <w:p>
      <w:pPr>
        <w:pStyle w:val="FirstParagraph"/>
      </w:pPr>
      <w:r>
        <w:rPr>
          <w:bCs/>
          <w:b/>
        </w:rPr>
        <w:t xml:space="preserve">Predictive Modeling in Volatile Markets:</w:t>
      </w:r>
    </w:p>
    <w:p>
      <w:pPr>
        <w:pStyle w:val="BodyText"/>
      </w:pPr>
      <w:r>
        <w:t xml:space="preserve">The economy of Italy Naples can be volatile due to its dependence on tourism and seasonal trends. A skilled Financial Analyst must build dynamic forecasting models that account for seasonality, global travel trends, and local infrastructure developments (such as the expansion of the metro system or port upgrades). These models are essential for risk management.</w:t>
      </w:r>
    </w:p>
    <w:bookmarkEnd w:id="23"/>
    <w:bookmarkStart w:id="24" w:name="risk-management-in-italy-naples"/>
    <w:p>
      <w:pPr>
        <w:pStyle w:val="Heading2"/>
      </w:pPr>
      <w:r>
        <w:t xml:space="preserve">Risk Management in Italy Naples</w:t>
      </w:r>
    </w:p>
    <w:p>
      <w:pPr>
        <w:numPr>
          <w:ilvl w:val="0"/>
          <w:numId w:val="1005"/>
        </w:numPr>
        <w:pStyle w:val="Compact"/>
      </w:pPr>
      <w:r>
        <w:rPr>
          <w:bCs/>
          <w:b/>
        </w:rPr>
        <w:t xml:space="preserve">Natural Disaster Risks:</w:t>
      </w:r>
    </w:p>
    <w:p>
      <w:pPr>
        <w:numPr>
          <w:ilvl w:val="0"/>
          <w:numId w:val="1005"/>
        </w:numPr>
        <w:pStyle w:val="Compact"/>
      </w:pPr>
      <w:r>
        <w:rPr>
          <w:bCs/>
          <w:b/>
        </w:rPr>
        <w:t xml:space="preserve">Credit Risk Analysis:</w:t>
      </w:r>
    </w:p>
    <w:bookmarkEnd w:id="24"/>
    <w:bookmarkStart w:id="25" w:name="cultural-nuances-the-art-of-negotiation"/>
    <w:p>
      <w:pPr>
        <w:pStyle w:val="Heading2"/>
      </w:pPr>
      <w:r>
        <w:t xml:space="preserve">Cultural Nuances: The Art of Negotiation</w:t>
      </w:r>
    </w:p>
    <w:p>
      <w:pPr>
        <w:numPr>
          <w:ilvl w:val="0"/>
          <w:numId w:val="1006"/>
        </w:numPr>
        <w:pStyle w:val="Compact"/>
      </w:pPr>
      <w:r>
        <w:rPr>
          <w:bCs/>
          <w:b/>
        </w:rPr>
        <w:t xml:space="preserve">Persone vs. Affari:</w:t>
      </w:r>
    </w:p>
    <w:p>
      <w:pPr>
        <w:numPr>
          <w:ilvl w:val="0"/>
          <w:numId w:val="1006"/>
        </w:numPr>
        <w:pStyle w:val="Compact"/>
      </w:pPr>
      <w:r>
        <w:rPr>
          <w:bCs/>
          <w:b/>
        </w:rPr>
        <w:t xml:space="preserve">Adaptability:</w:t>
      </w:r>
    </w:p>
    <w:bookmarkEnd w:id="25"/>
    <w:bookmarkStart w:id="26" w:name="the-future-of-finance-in-italy-naples"/>
    <w:p>
      <w:pPr>
        <w:pStyle w:val="Heading2"/>
      </w:pPr>
      <w:r>
        <w:t xml:space="preserve">The Future of Finance in Italy Naples</w:t>
      </w:r>
    </w:p>
    <w:p>
      <w:pPr>
        <w:numPr>
          <w:ilvl w:val="0"/>
          <w:numId w:val="1007"/>
        </w:numPr>
        <w:pStyle w:val="Compact"/>
      </w:pPr>
      <w:r>
        <w:rPr>
          <w:bCs/>
          <w:b/>
        </w:rPr>
        <w:t xml:space="preserve">Digital Transformation:</w:t>
      </w:r>
    </w:p>
    <w:p>
      <w:pPr>
        <w:numPr>
          <w:ilvl w:val="0"/>
          <w:numId w:val="1007"/>
        </w:numPr>
        <w:pStyle w:val="Compact"/>
      </w:pPr>
      <w:r>
        <w:rPr>
          <w:bCs/>
          <w:b/>
        </w:rPr>
        <w:t xml:space="preserve">Sustainable Finance (ESG):</w:t>
      </w:r>
    </w:p>
    <w:bookmarkEnd w:id="26"/>
    <w:bookmarkStart w:id="27" w:name="conclusion-the-strategic-advantage"/>
    <w:p>
      <w:pPr>
        <w:pStyle w:val="Heading2"/>
      </w:pPr>
      <w:r>
        <w:t xml:space="preserve">Conclusion: The Strategic Advantage</w:t>
      </w:r>
    </w:p>
    <w:p>
      <w:pPr>
        <w:numPr>
          <w:ilvl w:val="0"/>
          <w:numId w:val="1008"/>
        </w:numPr>
        <w:pStyle w:val="Compact"/>
      </w:pPr>
      <w:r>
        <w:rPr>
          <w:bCs/>
          <w:b/>
        </w:rPr>
        <w:t xml:space="preserve">The Unique Value Proposition:</w:t>
      </w:r>
    </w:p>
    <w:p>
      <w:pPr>
        <w:numPr>
          <w:ilvl w:val="0"/>
          <w:numId w:val="1008"/>
        </w:numPr>
        <w:pStyle w:val="Compact"/>
      </w:pPr>
      <w:r>
        <w:rPr>
          <w:bCs/>
          <w:b/>
        </w:rPr>
        <w:t xml:space="preserve">Summary for Seminar Participants:</w:t>
      </w:r>
    </w:p>
    <w:bookmarkEnd w:id="27"/>
    <w:bookmarkStart w:id="28" w:name="qa-and-networking"/>
    <w:p>
      <w:pPr>
        <w:pStyle w:val="Heading2"/>
      </w:pPr>
      <w:r>
        <w:t xml:space="preserve">Q&amp;A and Networking</w:t>
      </w:r>
    </w:p>
    <w:p>
      <w:pPr>
        <w:numPr>
          <w:ilvl w:val="0"/>
          <w:numId w:val="1009"/>
        </w:numPr>
        <w:pStyle w:val="Compact"/>
      </w:pPr>
      <w:r>
        <w:rPr>
          <w:bCs/>
          <w:b/>
        </w:rPr>
        <w:t xml:space="preserve">Discussion Points:</w:t>
      </w:r>
    </w:p>
    <w:p>
      <w:pPr>
        <w:numPr>
          <w:ilvl w:val="0"/>
          <w:numId w:val="1009"/>
        </w:numPr>
        <w:pStyle w:val="Compact"/>
      </w:pPr>
      <w:r>
        <w:rPr>
          <w:bCs/>
          <w:b/>
        </w:rPr>
        <w:t xml:space="preserve">Contact Information: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Italy Naples</dc:title>
  <dc:creator/>
  <dc:language>en</dc:language>
  <cp:keywords/>
  <dcterms:created xsi:type="dcterms:W3CDTF">2026-07-29T18:01:33Z</dcterms:created>
  <dcterms:modified xsi:type="dcterms:W3CDTF">2026-07-29T18:01:33Z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