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Italy</w:t>
      </w:r>
      <w:r>
        <w:t xml:space="preserve"> </w:t>
      </w:r>
      <w:r>
        <w:t xml:space="preserve">Rome</w:t>
      </w:r>
    </w:p>
    <w:bookmarkStart w:id="21" w:name="X2401de5a7259cbb97824346f4168ba71d58b3d9"/>
    <w:p>
      <w:pPr>
        <w:pStyle w:val="Heading1"/>
      </w:pPr>
      <w:r>
        <w:t xml:space="preserve">Seminar Presentation Slides: The Evolving Role of the Financial Analyst</w:t>
      </w:r>
    </w:p>
    <w:bookmarkStart w:id="20" w:name="X14f6c01167b0362aca16aea2ad3860e2a7fb23d"/>
    <w:p>
      <w:pPr>
        <w:pStyle w:val="Heading2"/>
      </w:pPr>
      <w:r>
        <w:t xml:space="preserve">Focusing on the Dynamic Market of Italy Rome</w:t>
      </w:r>
    </w:p>
    <w:p>
      <w:pPr>
        <w:pStyle w:val="FirstParagraph"/>
      </w:pPr>
      <w:r>
        <w:t xml:space="preserve">Welcome to this comprehensive seminar presentation. Today, we will delve into the critical role of a Financial Analyst within one of Europe's most historically rich and economically vibrant capitals:</w:t>
      </w:r>
      <w:r>
        <w:t xml:space="preserve"> </w:t>
      </w:r>
      <w:r>
        <w:rPr>
          <w:bCs/>
          <w:b/>
        </w:rPr>
        <w:t xml:space="preserve">Italy Rome</w:t>
      </w:r>
      <w:r>
        <w:t xml:space="preserve">. As global markets become increasingly interconnected, understanding local nuances in financial analysis is paramount. This document serves as your guide through the strategic, technical, and cultural aspects required to excel in this profession specifically within the context of</w:t>
      </w:r>
      <w:r>
        <w:t xml:space="preserve"> </w:t>
      </w:r>
      <w:r>
        <w:rPr>
          <w:bCs/>
          <w:b/>
        </w:rPr>
        <w:t xml:space="preserve">Italy Rome</w:t>
      </w:r>
      <w:r>
        <w:t xml:space="preserve">.</w:t>
      </w:r>
    </w:p>
    <w:p>
      <w:pPr>
        <w:pStyle w:val="BodyText"/>
      </w:pPr>
      <w:r>
        <w:t xml:space="preserve">The purpose of these</w:t>
      </w:r>
      <w:r>
        <w:t xml:space="preserve"> </w:t>
      </w:r>
      <w:r>
        <w:rPr>
          <w:iCs/>
          <w:i/>
        </w:rPr>
        <w:t xml:space="preserve">Seminar Presentation Slides</w:t>
      </w:r>
      <w:r>
        <w:t xml:space="preserve"> </w:t>
      </w:r>
      <w:r>
        <w:t xml:space="preserve">is not merely to list job descriptions but to provide a deep dive into how a Financial Analyst contributes to corporate stability, growth, and innovation. We will explore why the location matters, what skills are currently in demand by employers in this specific region, and how modern technology is reshaping traditional financial reporting.</w:t>
      </w:r>
    </w:p>
    <w:bookmarkEnd w:id="20"/>
    <w:bookmarkEnd w:id="21"/>
    <w:bookmarkStart w:id="23" w:name="Xa816f37aaf8f5b3425f85647afd66e917f79ce1"/>
    <w:p>
      <w:pPr>
        <w:pStyle w:val="Heading1"/>
      </w:pPr>
      <w:r>
        <w:t xml:space="preserve">Slide 1: Introduction to the Financial Analyst Profession</w:t>
      </w:r>
    </w:p>
    <w:p>
      <w:pPr>
        <w:pStyle w:val="FirstParagraph"/>
      </w:pPr>
      <w:r>
        <w:t xml:space="preserve">A Financial Analyst is often described as the "doctor" of a company’s finances. Their primary responsibility is to guide businesses and individuals in making investment decisions based on current market conditions, business strategies, and cost-benefit analyses. However, this definition varies significantly depending on the geographical context.</w:t>
      </w:r>
    </w:p>
    <w:bookmarkStart w:id="22" w:name="the-core-responsibilities"/>
    <w:p>
      <w:pPr>
        <w:pStyle w:val="Heading3"/>
      </w:pPr>
      <w:r>
        <w:t xml:space="preserve">The Core Responsibilities</w:t>
      </w:r>
    </w:p>
    <w:p>
      <w:pPr>
        <w:numPr>
          <w:ilvl w:val="0"/>
          <w:numId w:val="1001"/>
        </w:numPr>
        <w:pStyle w:val="Compact"/>
      </w:pPr>
      <w:r>
        <w:rPr>
          <w:bCs/>
          <w:b/>
        </w:rPr>
        <w:t xml:space="preserve">Data Analysis:</w:t>
      </w:r>
      <w:r>
        <w:t xml:space="preserve"> </w:t>
      </w:r>
      <w:r>
        <w:t xml:space="preserve">Collecting and interpreting vast amounts of financial data to identify trends.</w:t>
      </w:r>
    </w:p>
    <w:p>
      <w:pPr>
        <w:numPr>
          <w:ilvl w:val="0"/>
          <w:numId w:val="1001"/>
        </w:numPr>
        <w:pStyle w:val="Compact"/>
      </w:pPr>
      <w:r>
        <w:rPr>
          <w:bCs/>
          <w:b/>
        </w:rPr>
        <w:t xml:space="preserve">Risk Assessment:</w:t>
      </w:r>
      <w:r>
        <w:t xml:space="preserve"> </w:t>
      </w:r>
      <w:r>
        <w:t xml:space="preserve">Evaluating potential risks associated with investment opportunities.</w:t>
      </w:r>
    </w:p>
    <w:p>
      <w:pPr>
        <w:numPr>
          <w:ilvl w:val="0"/>
          <w:numId w:val="1001"/>
        </w:numPr>
        <w:pStyle w:val="Compact"/>
      </w:pPr>
      <w:r>
        <w:t xml:space="preserve">&lt;</w:t>
      </w:r>
      <w:r>
        <w:rPr>
          <w:bCs/>
          <w:b/>
        </w:rPr>
        <w:t xml:space="preserve">Budget Forecasting:</w:t>
      </w:r>
      <w:r>
        <w:t xml:space="preserve"> </w:t>
      </w:r>
      <w:r>
        <w:t xml:space="preserve">Predicting future revenues and expenses to aid in strategic planning.</w:t>
      </w:r>
    </w:p>
    <w:p>
      <w:pPr>
        <w:pStyle w:val="FirstParagraph"/>
      </w:pPr>
      <w:r>
        <w:t xml:space="preserve">In the context of our seminar, it is crucial to understand that while these core duties are universal, their application in a bustling economic hub like</w:t>
      </w:r>
      <w:r>
        <w:t xml:space="preserve"> </w:t>
      </w:r>
      <w:r>
        <w:rPr>
          <w:bCs/>
          <w:b/>
        </w:rPr>
        <w:t xml:space="preserve">Italy Rome</w:t>
      </w:r>
      <w:r>
        <w:t xml:space="preserve"> </w:t>
      </w:r>
      <w:r>
        <w:t xml:space="preserve">requires a specialized approach. The interplay between local heritage industries and modern tech startups creates a unique financial landscape.</w:t>
      </w:r>
    </w:p>
    <w:bookmarkEnd w:id="22"/>
    <w:bookmarkEnd w:id="23"/>
    <w:bookmarkStart w:id="25" w:name="X887776966620042f9cf75c4f2f80880930bf70e"/>
    <w:p>
      <w:pPr>
        <w:pStyle w:val="Heading1"/>
      </w:pPr>
      <w:r>
        <w:t xml:space="preserve">Slide 2: The Economic Landscape of Italy Rome</w:t>
      </w:r>
    </w:p>
    <w:p>
      <w:pPr>
        <w:pStyle w:val="FirstParagraph"/>
      </w:pPr>
      <w:r>
        <w:t xml:space="preserve">To effectively serve as a Financial Analyst in this region, one must possess a robust understanding of the local economy.</w:t>
      </w:r>
      <w:r>
        <w:t xml:space="preserve"> </w:t>
      </w:r>
      <w:r>
        <w:rPr>
          <w:bCs/>
          <w:b/>
        </w:rPr>
        <w:t xml:space="preserve">Italy Rome</w:t>
      </w:r>
      <w:r>
        <w:t xml:space="preserve"> </w:t>
      </w:r>
      <w:r>
        <w:t xml:space="preserve">is not just the capital of Italy; it is a powerhouse for tourism, public administration, fashion, and increasingly, technology.</w:t>
      </w:r>
    </w:p>
    <w:bookmarkStart w:id="24" w:name="key-economic-drivers-in-italy-rome"/>
    <w:p>
      <w:pPr>
        <w:pStyle w:val="Heading3"/>
      </w:pPr>
      <w:r>
        <w:t xml:space="preserve">Key Economic Drivers in Italy Rome:</w:t>
      </w:r>
    </w:p>
    <w:p>
      <w:pPr>
        <w:numPr>
          <w:ilvl w:val="0"/>
          <w:numId w:val="1002"/>
        </w:numPr>
        <w:pStyle w:val="Compact"/>
      </w:pPr>
      <w:r>
        <w:rPr>
          <w:bCs/>
          <w:b/>
        </w:rPr>
        <w:t xml:space="preserve">Tourism and Hospitality:</w:t>
      </w:r>
      <w:r>
        <w:t xml:space="preserve"> </w:t>
      </w:r>
      <w:r>
        <w:t xml:space="preserve">As one of the most visited cities in the world, tourism drives a significant portion of GDP. Analysts here must track seasonal fluctuations and currency exchange impacts on international visitors.</w:t>
      </w:r>
    </w:p>
    <w:p>
      <w:pPr>
        <w:numPr>
          <w:ilvl w:val="0"/>
          <w:numId w:val="1002"/>
        </w:numPr>
        <w:pStyle w:val="Compact"/>
      </w:pPr>
      <w:r>
        <w:rPr>
          <w:bCs/>
          <w:b/>
        </w:rPr>
        <w:t xml:space="preserve">Public Sector Influence:</w:t>
      </w:r>
      <w:r>
        <w:t xml:space="preserve"> </w:t>
      </w:r>
      <w:r>
        <w:t xml:space="preserve">Being the administrative capital, government spending and EU funding grants play a massive role. Financial analysts must be adept at navigating public procurement regulations and grant compliance.</w:t>
      </w:r>
    </w:p>
    <w:p>
      <w:pPr>
        <w:numPr>
          <w:ilvl w:val="0"/>
          <w:numId w:val="1002"/>
        </w:numPr>
        <w:pStyle w:val="Compact"/>
      </w:pPr>
      <w:r>
        <w:rPr>
          <w:bCs/>
          <w:b/>
        </w:rPr>
        <w:t xml:space="preserve">Fashion and Luxury Goods:</w:t>
      </w:r>
      <w:r>
        <w:t xml:space="preserve"> </w:t>
      </w:r>
      <w:r>
        <w:t xml:space="preserve">Rome hosts numerous high-end brands. Analysts in this sector require specialized knowledge in luxury market trends, inventory valuation, and brand equity assessment.</w:t>
      </w:r>
    </w:p>
    <w:bookmarkEnd w:id="24"/>
    <w:p>
      <w:pPr>
        <w:pStyle w:val="FirstParagraph"/>
      </w:pPr>
      <w:r>
        <w:t xml:space="preserve">Neglecting these local factors can lead to inaccurate financial modeling. Therefore, a Financial Analyst working in</w:t>
      </w:r>
      <w:r>
        <w:t xml:space="preserve"> </w:t>
      </w:r>
      <w:r>
        <w:rPr>
          <w:bCs/>
          <w:b/>
        </w:rPr>
        <w:t xml:space="preserve">Italy Rome</w:t>
      </w:r>
      <w:r>
        <w:t xml:space="preserve"> </w:t>
      </w:r>
      <w:r>
        <w:t xml:space="preserve">must blend global financial standards with hyper-local economic intelligence.</w:t>
      </w:r>
    </w:p>
    <w:bookmarkEnd w:id="25"/>
    <w:bookmarkStart w:id="29" w:name="X749c00fb5cd6be3d0d1ca34c5c1cb9ba09411da"/>
    <w:p>
      <w:pPr>
        <w:pStyle w:val="Heading1"/>
      </w:pPr>
      <w:r>
        <w:t xml:space="preserve">Slide 3: Essential Skills for Modern Financial Analysts</w:t>
      </w:r>
    </w:p>
    <w:p>
      <w:pPr>
        <w:pStyle w:val="FirstParagraph"/>
      </w:pPr>
      <w:r>
        <w:t xml:space="preserve">The profile of the ideal candidate has evolved. It is no longer sufficient to be good with numbers. Today, a successful Financial Analyst in the competitive market of</w:t>
      </w:r>
      <w:r>
        <w:t xml:space="preserve"> </w:t>
      </w:r>
      <w:r>
        <w:rPr>
          <w:bCs/>
          <w:b/>
        </w:rPr>
        <w:t xml:space="preserve">Italy Rome</w:t>
      </w:r>
      <w:r>
        <w:t xml:space="preserve"> </w:t>
      </w:r>
      <w:r>
        <w:t xml:space="preserve">must possess a hybrid skill set.</w:t>
      </w:r>
    </w:p>
    <w:bookmarkStart w:id="26" w:name="tech-savviness-and-data-literacy"/>
    <w:p>
      <w:pPr>
        <w:pStyle w:val="Heading3"/>
      </w:pPr>
      <w:r>
        <w:t xml:space="preserve">Tech-Savviness and Data Literacy</w:t>
      </w:r>
    </w:p>
    <w:p>
      <w:pPr>
        <w:pStyle w:val="FirstParagraph"/>
      </w:pPr>
      <w:r>
        <w:t xml:space="preserve">The adoption of FinTech solutions is accelerating in Italy. Proficiency in tools such as SAP, Oracle Financials, and increasingly Python or R for data mining is highly desirable. In our seminar presentation slides, we emphasize that the ability to automate repetitive tasks allows analysts to focus on strategic decision-making.</w:t>
      </w:r>
    </w:p>
    <w:bookmarkEnd w:id="26"/>
    <w:bookmarkStart w:id="27" w:name="regulatory-knowledge"/>
    <w:p>
      <w:pPr>
        <w:pStyle w:val="Heading3"/>
      </w:pPr>
      <w:r>
        <w:t xml:space="preserve">Regulatory Knowledge</w:t>
      </w:r>
    </w:p>
    <w:p>
      <w:pPr>
        <w:pStyle w:val="FirstParagraph"/>
      </w:pPr>
      <w:r>
        <w:t xml:space="preserve">Familiarity with Italian accounting standards (OIC) and International Financial Reporting Standards (IFRS) is mandatory. Furthermore, understanding the specific tax implications for businesses operating within the European Union and Italy’s unique fiscal zones is critical.</w:t>
      </w:r>
    </w:p>
    <w:bookmarkEnd w:id="27"/>
    <w:bookmarkStart w:id="28" w:name="soft-skills-in-a-cultural-context"/>
    <w:p>
      <w:pPr>
        <w:pStyle w:val="Heading3"/>
      </w:pPr>
      <w:r>
        <w:t xml:space="preserve">Soft Skills in a Cultural Context</w:t>
      </w:r>
    </w:p>
    <w:p>
      <w:pPr>
        <w:pStyle w:val="FirstParagraph"/>
      </w:pPr>
      <w:r>
        <w:t xml:space="preserve">In</w:t>
      </w:r>
      <w:r>
        <w:t xml:space="preserve"> </w:t>
      </w:r>
      <w:r>
        <w:rPr>
          <w:bCs/>
          <w:b/>
        </w:rPr>
        <w:t xml:space="preserve">Italy Rome</w:t>
      </w:r>
      <w:r>
        <w:t xml:space="preserve">, business relationships are built on trust and personal connection. Strong communication skills, both verbal and written, are essential. The ability to explain complex financial concepts to non-financial stakeholders—such as marketing teams or creative directors—is a hallmark of senior-level analysts.</w:t>
      </w:r>
    </w:p>
    <w:bookmarkEnd w:id="28"/>
    <w:bookmarkEnd w:id="29"/>
    <w:bookmarkStart w:id="32" w:name="Xc59b4634e7818026bca790d2004c5e18e36eb6f"/>
    <w:p>
      <w:pPr>
        <w:pStyle w:val="Heading1"/>
      </w:pPr>
      <w:r>
        <w:t xml:space="preserve">Slide 4: Strategic Challenges in the Italian Market</w:t>
      </w:r>
    </w:p>
    <w:p>
      <w:pPr>
        <w:pStyle w:val="FirstParagraph"/>
      </w:pPr>
      <w:r>
        <w:t xml:space="preserve">Economic volatility remains a challenge. For Financial Analysts in</w:t>
      </w:r>
      <w:r>
        <w:t xml:space="preserve"> </w:t>
      </w:r>
      <w:r>
        <w:rPr>
          <w:bCs/>
          <w:b/>
        </w:rPr>
        <w:t xml:space="preserve">Italy Rome</w:t>
      </w:r>
      <w:r>
        <w:t xml:space="preserve">, managing exposure to currency fluctuations and political instability is part of the daily routine. We will discuss how to build resilient financial models that can withstand external shocks.</w:t>
      </w:r>
    </w:p>
    <w:bookmarkStart w:id="30" w:name="sustainability-and-esg-reporting"/>
    <w:p>
      <w:pPr>
        <w:pStyle w:val="Heading3"/>
      </w:pPr>
      <w:r>
        <w:t xml:space="preserve">Sustainability and ESG Reporting</w:t>
      </w:r>
    </w:p>
    <w:p>
      <w:pPr>
        <w:pStyle w:val="FirstParagraph"/>
      </w:pPr>
      <w:r>
        <w:t xml:space="preserve">A major trend shaping the future of finance is Environmental, Social, and Governance (ESG) criteria. Investors in Europe are increasingly demanding transparency regarding sustainability. Financial analysts must now integrate non-financial data into their reports. In</w:t>
      </w:r>
      <w:r>
        <w:t xml:space="preserve"> </w:t>
      </w:r>
      <w:r>
        <w:rPr>
          <w:bCs/>
          <w:b/>
        </w:rPr>
        <w:t xml:space="preserve">Italy Rome</w:t>
      </w:r>
      <w:r>
        <w:t xml:space="preserve">, many legacy companies are undergoing green transitions, requiring analysts to model the ROI of sustainable initiatives alongside traditional profit metrics.</w:t>
      </w:r>
    </w:p>
    <w:bookmarkEnd w:id="30"/>
    <w:bookmarkStart w:id="31" w:name="digital-transformation"/>
    <w:p>
      <w:pPr>
        <w:pStyle w:val="Heading3"/>
      </w:pPr>
      <w:r>
        <w:t xml:space="preserve">Digital Transformation</w:t>
      </w:r>
    </w:p>
    <w:p>
      <w:pPr>
        <w:pStyle w:val="FirstParagraph"/>
      </w:pPr>
      <w:r>
        <w:t xml:space="preserve">The shift toward digital payments and remote work has altered cash flow patterns. Analysts must adapt their forecasting models to reflect these changes. This includes analyzing consumer behavior shifts in digital commerce, which is particularly relevant for the retail and service sectors prevalent in the city.</w:t>
      </w:r>
    </w:p>
    <w:bookmarkEnd w:id="31"/>
    <w:bookmarkEnd w:id="32"/>
    <w:bookmarkStart w:id="33" w:name="Xf15412e996852937c2538ed74738390dd6f740e"/>
    <w:p>
      <w:pPr>
        <w:pStyle w:val="Heading1"/>
      </w:pPr>
      <w:r>
        <w:t xml:space="preserve">Slide 5: Career Pathways and Opportunities</w:t>
      </w:r>
    </w:p>
    <w:p>
      <w:pPr>
        <w:pStyle w:val="FirstParagraph"/>
      </w:pPr>
      <w:r>
        <w:t xml:space="preserve">The career trajectory for a Financial Analyst in this region offers diverse opportunities. One can specialize in investment banking, corporate finance, financial planning and analysis (FP&amp;A), or risk management.</w:t>
      </w:r>
    </w:p>
    <w:p>
      <w:pPr>
        <w:numPr>
          <w:ilvl w:val="0"/>
          <w:numId w:val="1003"/>
        </w:numPr>
        <w:pStyle w:val="Compact"/>
      </w:pPr>
      <w:r>
        <w:rPr>
          <w:bCs/>
          <w:b/>
        </w:rPr>
        <w:t xml:space="preserve">Multinational Corporations:</w:t>
      </w:r>
      <w:r>
        <w:t xml:space="preserve"> </w:t>
      </w:r>
      <w:r>
        <w:t xml:space="preserve">Many global firms have regional headquarters in Rome, offering exposure to international markets.</w:t>
      </w:r>
    </w:p>
    <w:p>
      <w:pPr>
        <w:numPr>
          <w:ilvl w:val="0"/>
          <w:numId w:val="1003"/>
        </w:numPr>
        <w:pStyle w:val="Compact"/>
      </w:pPr>
      <w:r>
        <w:rPr>
          <w:bCs/>
          <w:b/>
        </w:rPr>
        <w:t xml:space="preserve">Fintech Startups:</w:t>
      </w:r>
      <w:r>
        <w:t xml:space="preserve"> </w:t>
      </w:r>
      <w:r>
        <w:t xml:space="preserve">Rome has seen a surge in startup incubators. Working in this environment offers high growth potential and equity options.</w:t>
      </w:r>
    </w:p>
    <w:p>
      <w:pPr>
        <w:numPr>
          <w:ilvl w:val="0"/>
          <w:numId w:val="1003"/>
        </w:numPr>
        <w:pStyle w:val="Compact"/>
      </w:pPr>
      <w:r>
        <w:rPr>
          <w:bCs/>
          <w:b/>
        </w:rPr>
        <w:t xml:space="preserve">Banking Sector:</w:t>
      </w:r>
      <w:r>
        <w:t xml:space="preserve"> </w:t>
      </w:r>
      <w:r>
        <w:t xml:space="preserve">Traditional banks remain strong employers, particularly for roles involving corporate lending and wealth management.</w:t>
      </w:r>
    </w:p>
    <w:p>
      <w:pPr>
        <w:pStyle w:val="FirstParagraph"/>
      </w:pPr>
      <w:r>
        <w:t xml:space="preserve">Certifications such as the CFA (Chartered Financial Analyst) or CPA (Certified Public Accountant) significantly enhance employability in</w:t>
      </w:r>
      <w:r>
        <w:t xml:space="preserve"> </w:t>
      </w:r>
      <w:r>
        <w:rPr>
          <w:bCs/>
          <w:b/>
        </w:rPr>
        <w:t xml:space="preserve">Italy Rome</w:t>
      </w:r>
      <w:r>
        <w:t xml:space="preserve">. However, local certifications like the "Dottore Commercialista" are highly respected for those focusing on accounting and audit roles.</w:t>
      </w:r>
    </w:p>
    <w:bookmarkEnd w:id="33"/>
    <w:bookmarkStart w:id="34" w:name="X4bfc92c20c9ec5ab6d8c39ac1e44fd83caf5db8"/>
    <w:p>
      <w:pPr>
        <w:pStyle w:val="Heading1"/>
      </w:pPr>
      <w:r>
        <w:t xml:space="preserve">Slide 6: The Intersection of Culture and Finance</w:t>
      </w:r>
    </w:p>
    <w:p>
      <w:pPr>
        <w:pStyle w:val="FirstParagraph"/>
      </w:pPr>
      <w:r>
        <w:t xml:space="preserve">This section addresses the unique cultural aspect of working as a Financial Analyst in the Mediterranean context. In</w:t>
      </w:r>
      <w:r>
        <w:t xml:space="preserve"> </w:t>
      </w:r>
      <w:r>
        <w:rPr>
          <w:bCs/>
          <w:b/>
        </w:rPr>
        <w:t xml:space="preserve">Italy Rome</w:t>
      </w:r>
      <w:r>
        <w:t xml:space="preserve">, business hours and negotiation styles can differ from Northern Europe or North America.</w:t>
      </w:r>
    </w:p>
    <w:p>
      <w:pPr>
        <w:pStyle w:val="BodyText"/>
      </w:pPr>
      <w:r>
        <w:rPr>
          <w:bCs/>
          <w:b/>
        </w:rPr>
        <w:t xml:space="preserve">The Importance of "Fiducia" (Trust):</w:t>
      </w:r>
      <w:r>
        <w:t xml:space="preserve"> </w:t>
      </w:r>
      <w:r>
        <w:t xml:space="preserve">Decisions are often made after extensive relationship building. An analyst who merely presents cold data without context may struggle to gain buy-in. Conversely, an analyst who understands the narrative behind the numbers—and can weave it into a story that resonates with Italian stakeholders—will be invaluable.</w:t>
      </w:r>
    </w:p>
    <w:p>
      <w:pPr>
        <w:pStyle w:val="BodyText"/>
      </w:pPr>
      <w:r>
        <w:t xml:space="preserve">This seminar presentation highlights that cultural intelligence is as important as numerical intelligence. Understanding holidays, local business etiquette, and regional economic disparities within Italy is part of the job description for senior analysts.</w:t>
      </w:r>
    </w:p>
    <w:bookmarkEnd w:id="34"/>
    <w:bookmarkStart w:id="35" w:name="X158f908396f2173bf5f4c69b21842e6aeeec462"/>
    <w:p>
      <w:pPr>
        <w:pStyle w:val="Heading1"/>
      </w:pPr>
      <w:r>
        <w:t xml:space="preserve">Slide 7: Future Outlook and Technological Integration</w:t>
      </w:r>
    </w:p>
    <w:p>
      <w:pPr>
        <w:pStyle w:val="FirstParagraph"/>
      </w:pPr>
      <w:r>
        <w:t xml:space="preserve">The future of the Financial Analyst role is being redefined by Artificial Intelligence (AI) and Machine Learning. In</w:t>
      </w:r>
      <w:r>
        <w:t xml:space="preserve"> </w:t>
      </w:r>
      <w:r>
        <w:rPr>
          <w:bCs/>
          <w:b/>
        </w:rPr>
        <w:t xml:space="preserve">Italy Rome</w:t>
      </w:r>
      <w:r>
        <w:t xml:space="preserve">, as in the rest of the world, these technologies are automating basic reporting tasks. This does not mean job loss, but rather job evolution.</w:t>
      </w:r>
    </w:p>
    <w:p>
      <w:pPr>
        <w:pStyle w:val="BodyText"/>
      </w:pPr>
      <w:r>
        <w:t xml:space="preserve">The modern analyst will spend less time on data entry and more time on predictive analytics and strategic advisory. We must anticipate shifts in consumer spending based on big data trends. For example, analyzing foot traffic data from tourism apps to predict hotel revenue can provide a competitive edge.</w:t>
      </w:r>
    </w:p>
    <w:p>
      <w:pPr>
        <w:pStyle w:val="BodyText"/>
      </w:pPr>
      <w:r>
        <w:t xml:space="preserve">Lifelong learning is essential. Professionals must stay updated on evolving EU regulations, new software capabilities, and global economic policies that impact the Eurozone.</w:t>
      </w:r>
    </w:p>
    <w:bookmarkEnd w:id="35"/>
    <w:bookmarkStart w:id="36" w:name="slide-8-conclusion-and-qa"/>
    <w:p>
      <w:pPr>
        <w:pStyle w:val="Heading1"/>
      </w:pPr>
      <w:r>
        <w:t xml:space="preserve">Slide 8: Conclusion and Q&amp;A</w:t>
      </w:r>
    </w:p>
    <w:p>
      <w:pPr>
        <w:pStyle w:val="FirstParagraph"/>
      </w:pPr>
      <w:r>
        <w:t xml:space="preserve">In conclusion, being a Financial Analyst in</w:t>
      </w:r>
      <w:r>
        <w:t xml:space="preserve"> </w:t>
      </w:r>
      <w:r>
        <w:rPr>
          <w:bCs/>
          <w:b/>
        </w:rPr>
        <w:t xml:space="preserve">Italy Rome</w:t>
      </w:r>
      <w:r>
        <w:t xml:space="preserve"> </w:t>
      </w:r>
      <w:r>
        <w:t xml:space="preserve">is a rewarding yet complex profession. It requires a blend of rigorous technical analysis, deep local market knowledge, and strong interpersonal skills.</w:t>
      </w:r>
    </w:p>
    <w:p>
      <w:pPr>
        <w:pStyle w:val="BodyText"/>
      </w:pPr>
      <w:r>
        <w:rPr>
          <w:bCs/>
          <w:b/>
        </w:rPr>
        <w:t xml:space="preserve">Seminar Presentation Slides Summary:</w:t>
      </w:r>
    </w:p>
    <w:p>
      <w:pPr>
        <w:numPr>
          <w:ilvl w:val="0"/>
          <w:numId w:val="1004"/>
        </w:numPr>
        <w:pStyle w:val="Compact"/>
      </w:pPr>
      <w:r>
        <w:t xml:space="preserve">The role is central to strategic decision-making.</w:t>
      </w:r>
    </w:p>
    <w:p>
      <w:pPr>
        <w:numPr>
          <w:ilvl w:val="0"/>
          <w:numId w:val="1004"/>
        </w:numPr>
        <w:pStyle w:val="Compact"/>
      </w:pPr>
      <w:r>
        <w:t xml:space="preserve">The economic landscape of Rome is diverse (Tourism, Tech, Public Sector).</w:t>
      </w:r>
    </w:p>
    <w:p>
      <w:pPr>
        <w:numPr>
          <w:ilvl w:val="0"/>
          <w:numId w:val="1004"/>
        </w:numPr>
        <w:pStyle w:val="Compact"/>
      </w:pPr>
      <w:r>
        <w:t xml:space="preserve">Tech skills and regulatory knowledge are non-negotiable.</w:t>
      </w:r>
    </w:p>
    <w:p>
      <w:pPr>
        <w:numPr>
          <w:ilvl w:val="0"/>
          <w:numId w:val="1004"/>
        </w:numPr>
        <w:pStyle w:val="Compact"/>
      </w:pPr>
      <w:r>
        <w:t xml:space="preserve">Cultural context drives business success.</w:t>
      </w:r>
    </w:p>
    <w:p>
      <w:pPr>
        <w:pStyle w:val="FirstParagraph"/>
      </w:pPr>
      <w:r>
        <w:t xml:space="preserve">We invite you to ask questions regarding specific case studies from the Roman market or detailed advice on certification pathways. Thank you for your attention to this critical discussion on the financial sector in one of Europe's most dynamic cities.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Italy Rome</dc:title>
  <dc:creator/>
  <dc:language>en</dc:language>
  <cp:keywords/>
  <dcterms:created xsi:type="dcterms:W3CDTF">2026-07-29T04:15:09Z</dcterms:created>
  <dcterms:modified xsi:type="dcterms:W3CDTF">2026-07-29T04:15:09Z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