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Japan</w:t>
      </w:r>
      <w:r>
        <w:t xml:space="preserve"> </w:t>
      </w:r>
      <w:r>
        <w:t xml:space="preserve">Kyoto</w:t>
      </w:r>
    </w:p>
    <w:bookmarkStart w:id="28" w:name="X7a3c211c02399d120f300e96084361141190c5b"/>
    <w:p>
      <w:pPr>
        <w:pStyle w:val="Heading1"/>
      </w:pPr>
      <w:r>
        <w:t xml:space="preserve">Seminar Presentation Slides: The Evolving Role of the Financial Analyst in Japan Kyoto</w:t>
      </w:r>
    </w:p>
    <w:bookmarkStart w:id="20" w:name="slide-1-introduction-and-context-setting"/>
    <w:p>
      <w:pPr>
        <w:pStyle w:val="Heading2"/>
      </w:pPr>
      <w:r>
        <w:t xml:space="preserve">Slide 1: Introduction and Context Setting</w:t>
      </w:r>
    </w:p>
    <w:p>
      <w:pPr>
        <w:pStyle w:val="FirstParagraph"/>
      </w:pPr>
      <w:r>
        <w:rPr>
          <w:bCs/>
          <w:b/>
        </w:rPr>
        <w:t xml:space="preserve">Welcome to our specialized Seminar Presentation Slides designed exclusively for the unique economic landscape of Japan Kyoto.</w:t>
      </w:r>
    </w:p>
    <w:p>
      <w:pPr>
        <w:pStyle w:val="BodyText"/>
      </w:pPr>
      <w:r>
        <w:t xml:space="preserve">In this comprehensive presentation, we will explore the critical role of the Financial Analyst within one of Japan's most culturally significant and economically distinct regions. While Tokyo often dominates headlines regarding financial hubs,</w:t>
      </w:r>
      <w:r>
        <w:t xml:space="preserve"> </w:t>
      </w:r>
      <w:r>
        <w:rPr>
          <w:bCs/>
          <w:b/>
        </w:rPr>
        <w:t xml:space="preserve">Jap an Kyoto</w:t>
      </w:r>
      <w:r>
        <w:t xml:space="preserve"> </w:t>
      </w:r>
      <w:r>
        <w:t xml:space="preserve">presents a fascinating case study for financial professionals. It is a city where ancient tradition meets modern innovation, creating a unique environment for capital allocation, risk assessment, and strategic planning.</w:t>
      </w:r>
    </w:p>
    <w:p>
      <w:pPr>
        <w:pStyle w:val="BodyText"/>
      </w:pPr>
      <w:r>
        <w:t xml:space="preserve">The objective of these Seminar Presentation Slides is to equip participants with the specific knowledge required to navigate the local fiscal policies, industry-specific challenges, and cultural nuances that define financial analysis in this historic city.</w:t>
      </w:r>
    </w:p>
    <w:bookmarkEnd w:id="20"/>
    <w:bookmarkStart w:id="21" w:name="X0967884b606235e7747e24b243c5da1b16a25bb"/>
    <w:p>
      <w:pPr>
        <w:pStyle w:val="Heading2"/>
      </w:pPr>
      <w:r>
        <w:t xml:space="preserve">Slide 2: The Unique Economic Profile of Japan Kyoto</w:t>
      </w:r>
    </w:p>
    <w:p>
      <w:pPr>
        <w:pStyle w:val="FirstParagraph"/>
      </w:pPr>
      <w:r>
        <w:t xml:space="preserve">To understand the role of a Financial Analyst in this region, one must first grasp the economic engine of</w:t>
      </w:r>
      <w:r>
        <w:t xml:space="preserve"> </w:t>
      </w:r>
      <w:r>
        <w:rPr>
          <w:bCs/>
          <w:b/>
        </w:rPr>
        <w:t xml:space="preserve">Jap an Kyoto</w:t>
      </w:r>
      <w:r>
        <w:t xml:space="preserve">. Unlike other Japanese cities driven heavily by heavy manufacturing or large-scale tech conglomerates, Kyoto’s economy is characterized by:</w:t>
      </w:r>
    </w:p>
    <w:p>
      <w:pPr>
        <w:numPr>
          <w:ilvl w:val="0"/>
          <w:numId w:val="1001"/>
        </w:numPr>
        <w:pStyle w:val="Compact"/>
      </w:pPr>
      <w:r>
        <w:rPr>
          <w:bCs/>
          <w:b/>
        </w:rPr>
        <w:t xml:space="preserve">Tourism and Hospitality:</w:t>
      </w:r>
      <w:r>
        <w:t xml:space="preserve"> </w:t>
      </w:r>
      <w:r>
        <w:t xml:space="preserve">As a top global destination, revenue streams are highly sensitive to international travel trends, exchange rates, and seasonal fluctuations. The Financial Analyst must model cash flows with precision to account for these volatility factors.</w:t>
      </w:r>
    </w:p>
    <w:p>
      <w:pPr>
        <w:numPr>
          <w:ilvl w:val="0"/>
          <w:numId w:val="1001"/>
        </w:numPr>
        <w:pStyle w:val="Compact"/>
      </w:pPr>
      <w:r>
        <w:rPr>
          <w:bCs/>
          <w:b/>
        </w:rPr>
        <w:t xml:space="preserve">Precision Manufacturing (Kyo-ware):</w:t>
      </w:r>
      <w:r>
        <w:t xml:space="preserve"> </w:t>
      </w:r>
      <w:r>
        <w:t xml:space="preserve">Kyoto is home to numerous "Hidden Champions"—small-to-medium enterprises (SMEs) producing specialized components for high-tech industries, including semiconductors and medical devices. Analyzing the balance sheets of these niche manufacturers requires deep industry knowledge.</w:t>
      </w:r>
    </w:p>
    <w:p>
      <w:pPr>
        <w:numPr>
          <w:ilvl w:val="0"/>
          <w:numId w:val="1001"/>
        </w:numPr>
        <w:pStyle w:val="Compact"/>
      </w:pPr>
      <w:r>
        <w:rPr>
          <w:bCs/>
          <w:b/>
        </w:rPr>
        <w:t xml:space="preserve">Cultural Preservation vs. Modernization:</w:t>
      </w:r>
      <w:r>
        <w:t xml:space="preserve"> </w:t>
      </w:r>
      <w:r>
        <w:t xml:space="preserve">Many businesses in Kyoto operate under strict local regulations regarding aesthetics and operations to preserve the city's heritage. A Financial Analyst must factor in compliance costs and potential grants aimed at preserving traditional crafts while modernizing business practices.</w:t>
      </w:r>
    </w:p>
    <w:bookmarkEnd w:id="21"/>
    <w:bookmarkStart w:id="22" w:name="Xe1d259838a9299a65ac7f461a2d378c14bbc80c"/>
    <w:p>
      <w:pPr>
        <w:pStyle w:val="Heading2"/>
      </w:pPr>
      <w:r>
        <w:t xml:space="preserve">Slide 3: Core Responsibilities of the Financial Analyst</w:t>
      </w:r>
    </w:p>
    <w:p>
      <w:pPr>
        <w:pStyle w:val="FirstParagraph"/>
      </w:pPr>
      <w:r>
        <w:t xml:space="preserve">In the context of Seminar Presentation Slides tailored for this region, we define the core duties of a Financial Analyst as follows:</w:t>
      </w:r>
    </w:p>
    <w:p>
      <w:pPr>
        <w:numPr>
          <w:ilvl w:val="0"/>
          <w:numId w:val="1002"/>
        </w:numPr>
        <w:pStyle w:val="Compact"/>
      </w:pPr>
      <w:r>
        <w:rPr>
          <w:bCs/>
          <w:b/>
        </w:rPr>
        <w:t xml:space="preserve">Territorial Management Accounting:</w:t>
      </w:r>
      <w:r>
        <w:t xml:space="preserve"> </w:t>
      </w:r>
      <w:r>
        <w:t xml:space="preserve">Unlike standard global management accounting, analysis in Japan Kyoto requires a nuanced understanding of local tax incentives designed to support SMEs and traditional industries. The analyst must interpret these benefits accurately to provide true profitability insights.</w:t>
      </w:r>
    </w:p>
    <w:p>
      <w:pPr>
        <w:numPr>
          <w:ilvl w:val="0"/>
          <w:numId w:val="1002"/>
        </w:numPr>
        <w:pStyle w:val="Compact"/>
      </w:pPr>
      <w:r>
        <w:rPr>
          <w:bCs/>
          <w:b/>
        </w:rPr>
        <w:t xml:space="preserve">Cash Flow Forecasting for Seasonality:</w:t>
      </w:r>
      <w:r>
        <w:t xml:space="preserve"> </w:t>
      </w:r>
      <w:r>
        <w:t xml:space="preserve">Given the tourism-driven nature of the economy, accurate forecasting is vital. The Financial Analyst must create models that account for peak seasons (such as Cherry Blossom season in Spring and Autumn foliage in November) versus low seasons, ensuring liquidity management remains robust year-round.</w:t>
      </w:r>
    </w:p>
    <w:p>
      <w:pPr>
        <w:numPr>
          <w:ilvl w:val="0"/>
          <w:numId w:val="1002"/>
        </w:numPr>
        <w:pStyle w:val="Compact"/>
      </w:pPr>
      <w:r>
        <w:rPr>
          <w:bCs/>
          <w:b/>
        </w:rPr>
        <w:t xml:space="preserve">Risk Assessment regarding Currency Fluctuations:</w:t>
      </w:r>
      <w:r>
        <w:t xml:space="preserve"> </w:t>
      </w:r>
      <w:r>
        <w:t xml:space="preserve">With a significant portion of revenue tied to foreign tourists, the impact of the Yen’s value on local businesses is profound. The Financial Analyst must utilize hedging strategies and currency risk analysis tools to protect client margins.</w:t>
      </w:r>
    </w:p>
    <w:bookmarkEnd w:id="22"/>
    <w:bookmarkStart w:id="23" w:name="X87aa5f7de06eb0d8b4dfec1751e0a35720753c9"/>
    <w:p>
      <w:pPr>
        <w:pStyle w:val="Heading2"/>
      </w:pPr>
      <w:r>
        <w:t xml:space="preserve">Slide 4: Navigating Regulatory and Cultural Nuances</w:t>
      </w:r>
    </w:p>
    <w:p>
      <w:pPr>
        <w:pStyle w:val="FirstParagraph"/>
      </w:pPr>
      <w:r>
        <w:t xml:space="preserve">A critical aspect of our Seminar Presentation Slides is the emphasis on cultural intelligence. In Japan Kyoto, business relationships are built on trust and long-term commitment rather than short-term gain. The Financial Analyst plays a pivotal role in this dynamic by:</w:t>
      </w:r>
    </w:p>
    <w:p>
      <w:pPr>
        <w:numPr>
          <w:ilvl w:val="0"/>
          <w:numId w:val="1003"/>
        </w:numPr>
        <w:pStyle w:val="Compact"/>
      </w:pPr>
      <w:r>
        <w:rPr>
          <w:bCs/>
          <w:b/>
        </w:rPr>
        <w:t xml:space="preserve">Building Trust through Transparency:</w:t>
      </w:r>
      <w:r>
        <w:t xml:space="preserve"> </w:t>
      </w:r>
      <w:r>
        <w:t xml:space="preserve">Detailed, clear, and accurate reporting is not just a technical requirement but a relational tool. Ambiguity in financial statements can damage long-standing business partnerships.</w:t>
      </w:r>
    </w:p>
    <w:p>
      <w:pPr>
        <w:numPr>
          <w:ilvl w:val="0"/>
          <w:numId w:val="1003"/>
        </w:numPr>
        <w:pStyle w:val="Compact"/>
      </w:pPr>
      <w:r>
        <w:rPr>
          <w:bCs/>
          <w:b/>
        </w:rPr>
        <w:t xml:space="preserve">Understanding "Konbin" (Consensus):</w:t>
      </w:r>
      <w:r>
        <w:t xml:space="preserve"> </w:t>
      </w:r>
      <w:r>
        <w:t xml:space="preserve">Financial decisions often require consensus among stakeholders. The Financial Analyst must present data in a way that facilitates discussion and agreement, rather than dictating terms aggressively. This requires strong communication skills alongside technical prowess.</w:t>
      </w:r>
    </w:p>
    <w:p>
      <w:pPr>
        <w:numPr>
          <w:ilvl w:val="0"/>
          <w:numId w:val="1003"/>
        </w:numPr>
        <w:pStyle w:val="Compact"/>
      </w:pPr>
      <w:r>
        <w:rPr>
          <w:bCs/>
          <w:b/>
        </w:rPr>
        <w:t xml:space="preserve">Navigating Local Governance:</w:t>
      </w:r>
      <w:r>
        <w:t xml:space="preserve"> </w:t>
      </w:r>
      <w:r>
        <w:t xml:space="preserve">Kyoto City offers specific subsidies for digital transformation (DX) and sustainability initiatives. A proficient Financial Analyst must stay abreast of these local government policies to help clients access essential funding sources.</w:t>
      </w:r>
    </w:p>
    <w:bookmarkEnd w:id="23"/>
    <w:bookmarkStart w:id="24" w:name="X3a86cc0ef7fb33a29951d6ee77f2c35574b4166"/>
    <w:p>
      <w:pPr>
        <w:pStyle w:val="Heading2"/>
      </w:pPr>
      <w:r>
        <w:t xml:space="preserve">Slide 5: Technological Integration and Digital Transformation</w:t>
      </w:r>
    </w:p>
    <w:p>
      <w:pPr>
        <w:pStyle w:val="FirstParagraph"/>
      </w:pPr>
      <w:r>
        <w:t xml:space="preserve">Jap an Kyoto is currently undergoing a significant digital transformation. Traditional businesses are increasingly adopting cloud-based accounting, AI-driven analytics, and automated reporting tools. The Seminar Presentation Slides highlight that the modern Financial Analyst must be tech-savvy.</w:t>
      </w:r>
    </w:p>
    <w:p>
      <w:pPr>
        <w:pStyle w:val="BodyText"/>
      </w:pPr>
      <w:r>
        <w:rPr>
          <w:bCs/>
          <w:b/>
        </w:rPr>
        <w:t xml:space="preserve">Key Technological Skills Required:</w:t>
      </w:r>
    </w:p>
    <w:p>
      <w:pPr>
        <w:numPr>
          <w:ilvl w:val="0"/>
          <w:numId w:val="1004"/>
        </w:numPr>
        <w:pStyle w:val="Compact"/>
      </w:pPr>
      <w:r>
        <w:rPr>
          <w:bCs/>
          <w:b/>
        </w:rPr>
        <w:t xml:space="preserve">Data Visualization:</w:t>
      </w:r>
      <w:r>
        <w:t xml:space="preserve"> </w:t>
      </w:r>
      <w:r>
        <w:t xml:space="preserve">The ability to present complex financial data in clear, visual formats (dashboards) that resonate with both traditional and modern stakeholders.</w:t>
      </w:r>
    </w:p>
    <w:p>
      <w:pPr>
        <w:numPr>
          <w:ilvl w:val="0"/>
          <w:numId w:val="1004"/>
        </w:numPr>
        <w:pStyle w:val="Compact"/>
      </w:pPr>
      <w:r>
        <w:t xml:space="preserve">Ethical AI Usage:: As AI tools become more prevalent in forecasting, the Financial Analyst must understand their limitations and ensure ethical use of data, particularly regarding customer information in the hospitality sector.</w:t>
      </w:r>
    </w:p>
    <w:p>
      <w:pPr>
        <w:numPr>
          <w:ilvl w:val="0"/>
          <w:numId w:val="1004"/>
        </w:numPr>
        <w:pStyle w:val="Compact"/>
      </w:pPr>
      <w:r>
        <w:rPr>
          <w:bCs/>
          <w:b/>
        </w:rPr>
        <w:t xml:space="preserve">Cybersecurity Awareness:</w:t>
      </w:r>
      <w:r>
        <w:t xml:space="preserve"> </w:t>
      </w:r>
      <w:r>
        <w:t xml:space="preserve">With increased digitization comes greater risk. Analysts must be vigilant about protecting financial data against cyber threats, a growing concern for SMEs in Japan Kyoto.</w:t>
      </w:r>
    </w:p>
    <w:bookmarkEnd w:id="24"/>
    <w:bookmarkStart w:id="25" w:name="X07ab135addad075d765467d06020be1e6c8f06e"/>
    <w:p>
      <w:pPr>
        <w:pStyle w:val="Heading2"/>
      </w:pPr>
      <w:r>
        <w:t xml:space="preserve">Slide 6: Case Study: Analyzing a Traditional Textile Manufacturer</w:t>
      </w:r>
    </w:p>
    <w:p>
      <w:pPr>
        <w:pStyle w:val="FirstParagraph"/>
      </w:pPr>
      <w:r>
        <w:t xml:space="preserve">To illustrate the practical application of these concepts, let us examine a hypothetical case study relevant to our Seminar Presentation Slides.</w:t>
      </w:r>
    </w:p>
    <w:p>
      <w:pPr>
        <w:pStyle w:val="BodyText"/>
      </w:pPr>
      <w:r>
        <w:rPr>
          <w:bCs/>
          <w:b/>
        </w:rPr>
        <w:t xml:space="preserve">The Subject:</w:t>
      </w:r>
      <w:r>
        <w:t xml:space="preserve"> </w:t>
      </w:r>
      <w:r>
        <w:t xml:space="preserve">A historic textile manufacturer in Japan Kyoto specializing in traditional kimono fabrics.</w:t>
      </w:r>
    </w:p>
    <w:p>
      <w:pPr>
        <w:pStyle w:val="BodyText"/>
      </w:pPr>
      <w:r>
        <w:rPr>
          <w:bCs/>
          <w:b/>
        </w:rPr>
        <w:t xml:space="preserve">The Challenge:</w:t>
      </w:r>
      <w:r>
        <w:t xml:space="preserve"> </w:t>
      </w:r>
      <w:r>
        <w:t xml:space="preserve">Declining domestic demand due to aging demographics and changing fashion trends, coupled with rising energy costs.</w:t>
      </w:r>
    </w:p>
    <w:p>
      <w:pPr>
        <w:pStyle w:val="BodyText"/>
      </w:pPr>
      <w:r>
        <w:t xml:space="preserve">The Financial Analyst’s Approach:</w:t>
      </w:r>
    </w:p>
    <w:p>
      <w:pPr>
        <w:numPr>
          <w:ilvl w:val="0"/>
          <w:numId w:val="1005"/>
        </w:numPr>
        <w:pStyle w:val="Compact"/>
      </w:pPr>
      <w:r>
        <w:rPr>
          <w:bCs/>
          <w:b/>
        </w:rPr>
        <w:t xml:space="preserve">Diversification Analysis:</w:t>
      </w:r>
      <w:r>
        <w:t xml:space="preserve"> </w:t>
      </w:r>
      <w:r>
        <w:t xml:space="preserve">The analyst identified opportunities in exporting high-quality fabrics to international markets, leveraging the "Made in Japan" brand reputation.</w:t>
      </w:r>
    </w:p>
    <w:p>
      <w:pPr>
        <w:numPr>
          <w:ilvl w:val="0"/>
          <w:numId w:val="1005"/>
        </w:numPr>
        <w:pStyle w:val="Compact"/>
      </w:pPr>
      <w:r>
        <w:rPr>
          <w:bCs/>
          <w:b/>
        </w:rPr>
        <w:t xml:space="preserve">Cost-Benefit Analysis of Automation:</w:t>
      </w:r>
      <w:r>
        <w:t xml:space="preserve"> </w:t>
      </w:r>
      <w:r>
        <w:t xml:space="preserve">Evaluating the long-term ROI of implementing automated weaving machines versus maintaining manual labor costs.</w:t>
      </w:r>
    </w:p>
    <w:p>
      <w:pPr>
        <w:numPr>
          <w:ilvl w:val="0"/>
          <w:numId w:val="1005"/>
        </w:numPr>
        <w:pStyle w:val="Compact"/>
      </w:pPr>
      <w:r>
        <w:rPr>
          <w:bCs/>
          <w:b/>
        </w:rPr>
        <w:t xml:space="preserve">Tourism Integration:</w:t>
      </w:r>
      <w:r>
        <w:t xml:space="preserve"> </w:t>
      </w:r>
      <w:r>
        <w:t xml:space="preserve">Proposing a strategy to convert part of the factory into a tourist attraction, thereby creating a new revenue stream while preserving cultural heritage.</w:t>
      </w:r>
    </w:p>
    <w:p>
      <w:pPr>
        <w:pStyle w:val="FirstParagraph"/>
      </w:pPr>
      <w:r>
        <w:t xml:space="preserve">This case study demonstrates how the Financial Analyst serves as both a strategist and an innovator in Japan Kyoto.</w:t>
      </w:r>
    </w:p>
    <w:bookmarkEnd w:id="25"/>
    <w:bookmarkStart w:id="26" w:name="X345c8f985de64874768bff0a89a2bbc1680d482"/>
    <w:p>
      <w:pPr>
        <w:pStyle w:val="Heading2"/>
      </w:pPr>
      <w:r>
        <w:t xml:space="preserve">Slide 7: Future Outlook and Career Development</w:t>
      </w:r>
    </w:p>
    <w:p>
      <w:pPr>
        <w:pStyle w:val="FirstParagraph"/>
      </w:pPr>
      <w:r>
        <w:t xml:space="preserve">The future for the Financial Analyst in Jap an Kyoto is bright but requires adaptability. As global interest in Japanese culture and sustainability grows, so does the demand for experts who can bridge the gap between traditional business practices and modern financial rigor.</w:t>
      </w:r>
    </w:p>
    <w:p>
      <w:pPr>
        <w:pStyle w:val="BodyText"/>
      </w:pPr>
      <w:r>
        <w:rPr>
          <w:bCs/>
          <w:b/>
        </w:rPr>
        <w:t xml:space="preserve">Trends to Watch:</w:t>
      </w:r>
    </w:p>
    <w:p>
      <w:pPr>
        <w:numPr>
          <w:ilvl w:val="0"/>
          <w:numId w:val="1006"/>
        </w:numPr>
        <w:pStyle w:val="Compact"/>
      </w:pPr>
      <w:r>
        <w:rPr>
          <w:bCs/>
          <w:b/>
        </w:rPr>
        <w:t xml:space="preserve">Sustainability Reporting (ESG):</w:t>
      </w:r>
      <w:r>
        <w:t xml:space="preserve"> </w:t>
      </w:r>
      <w:r>
        <w:t xml:space="preserve">Investors are increasingly focused on Environmental, Social, and Governance criteria. Kyoto’s focus on environmental preservation aligns perfectly with this trend. Analysts must be skilled in non-financial reporting.</w:t>
      </w:r>
    </w:p>
    <w:p>
      <w:pPr>
        <w:numPr>
          <w:ilvl w:val="0"/>
          <w:numId w:val="1006"/>
        </w:numPr>
        <w:pStyle w:val="Compact"/>
      </w:pPr>
      <w:r>
        <w:rPr>
          <w:bCs/>
          <w:b/>
        </w:rPr>
        <w:t xml:space="preserve">Inbound Tourism Recovery:</w:t>
      </w:r>
      <w:r>
        <w:t xml:space="preserve"> </w:t>
      </w:r>
      <w:r>
        <w:t xml:space="preserve">Post-pandemic recovery offers new opportunities for growth. Analysts must monitor travel trends closely to advise businesses on expansion or contraction strategies.</w:t>
      </w:r>
    </w:p>
    <w:p>
      <w:pPr>
        <w:numPr>
          <w:ilvl w:val="0"/>
          <w:numId w:val="1006"/>
        </w:numPr>
        <w:pStyle w:val="Compact"/>
      </w:pPr>
      <w:r>
        <w:rPr>
          <w:bCs/>
          <w:b/>
        </w:rPr>
        <w:t xml:space="preserve">Labor Shortage Mitigation:</w:t>
      </w:r>
      <w:r>
        <w:t xml:space="preserve"> </w:t>
      </w:r>
      <w:r>
        <w:t xml:space="preserve">With a shrinking workforce, analysts must help businesses optimize operational efficiency through technology and strategic hiring.</w:t>
      </w:r>
    </w:p>
    <w:bookmarkEnd w:id="26"/>
    <w:bookmarkStart w:id="27" w:name="slide-8-conclusion-and-qa"/>
    <w:p>
      <w:pPr>
        <w:pStyle w:val="Heading2"/>
      </w:pPr>
      <w:r>
        <w:t xml:space="preserve">Slide 8: Conclusion and Q&amp;A</w:t>
      </w:r>
    </w:p>
    <w:p>
      <w:pPr>
        <w:pStyle w:val="FirstParagraph"/>
      </w:pPr>
      <w:r>
        <w:t xml:space="preserve">In conclusion, these Seminar Presentation Slides have outlined the multifaceted role of the Financial Analyst in the unique context of Jap an Kyoto. Success in this region requires more than just technical accounting skills; it demands cultural sensitivity, strategic foresight, and a deep understanding of local economic drivers.</w:t>
      </w:r>
    </w:p>
    <w:p>
      <w:pPr>
        <w:pStyle w:val="BodyText"/>
      </w:pPr>
      <w:r>
        <w:t xml:space="preserve">We encourage all participants to engage with these concepts actively. Whether you are working for a large corporation or a small traditional business, applying the principles discussed here will enhance your value as a Financial Analyst.</w:t>
      </w:r>
    </w:p>
    <w:p>
      <w:pPr>
        <w:pStyle w:val="BodyText"/>
      </w:pPr>
      <w:r>
        <w:rPr>
          <w:bCs/>
          <w:b/>
        </w:rPr>
        <w:t xml:space="preserve">Thank you for your attention. We now open the floor for questions regarding financial strategies in Japan Kyoto.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Japan Kyoto</dc:title>
  <dc:creator/>
  <dc:language>en</dc:language>
  <cp:keywords/>
  <dcterms:created xsi:type="dcterms:W3CDTF">2026-07-29T21:29:57Z</dcterms:created>
  <dcterms:modified xsi:type="dcterms:W3CDTF">2026-07-29T21:29:57Z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