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Myanmar</w:t>
      </w:r>
      <w:r>
        <w:t xml:space="preserve"> </w:t>
      </w:r>
      <w:r>
        <w:t xml:space="preserve">Yangon</w:t>
      </w:r>
    </w:p>
    <w:bookmarkStart w:id="29" w:name="X7793495bd2e0b0671358767adb1bd714137e317"/>
    <w:p>
      <w:pPr>
        <w:pStyle w:val="Heading1"/>
      </w:pPr>
      <w:r>
        <w:t xml:space="preserve">Seminar Presentation Slides: The Evolving Role of the Financial Analyst in Myanmar Yangon</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understanding the critical role of a</w:t>
      </w:r>
      <w:r>
        <w:t xml:space="preserve"> </w:t>
      </w:r>
      <w:r>
        <w:t xml:space="preserve">Financial Analyst</w:t>
      </w:r>
      <w:r>
        <w:t xml:space="preserve"> </w:t>
      </w:r>
      <w:r>
        <w:t xml:space="preserve">within the dynamic economic landscape of modern business. Today, we will explore how these professionals serve as the backbone of strategic decision-making, particularly focusing on their application and necessity in emerging markets. Our primary case study for this session is</w:t>
      </w:r>
      <w:r>
        <w:t xml:space="preserve"> </w:t>
      </w:r>
      <w:r>
        <w:t xml:space="preserve">Myanmar Yangon</w:t>
      </w:r>
      <w:r>
        <w:t xml:space="preserve">, a city that represents both significant potential and unique challenges in Southeast Asia.</w:t>
      </w:r>
    </w:p>
    <w:p>
      <w:pPr>
        <w:pStyle w:val="BodyText"/>
      </w:pPr>
      <w:r>
        <w:t xml:space="preserve">This seminar aims to dissect the specific competencies required by a Financial Analyst, the regulatory environment they navigate, and how local economic conditions in</w:t>
      </w:r>
      <w:r>
        <w:t xml:space="preserve"> </w:t>
      </w:r>
      <w:r>
        <w:t xml:space="preserve">Myanmar Yangon</w:t>
      </w:r>
      <w:r>
        <w:t xml:space="preserve"> </w:t>
      </w:r>
      <w:r>
        <w:t xml:space="preserve">dictate specific analytical approaches. Whether you are an aspiring analyst or a business leader in the region, understanding these nuances is vital for sustainable growth.</w:t>
      </w:r>
    </w:p>
    <w:bookmarkEnd w:id="20"/>
    <w:bookmarkStart w:id="21" w:name="X53a56919ad5bb4cadc8dc341e96abd13e4d62d0"/>
    <w:p>
      <w:pPr>
        <w:pStyle w:val="Heading2"/>
      </w:pPr>
      <w:r>
        <w:t xml:space="preserve">Slide 2: Defining the Financial Analyst Role</w:t>
      </w:r>
    </w:p>
    <w:p>
      <w:pPr>
        <w:pStyle w:val="FirstParagraph"/>
      </w:pPr>
      <w:r>
        <w:t xml:space="preserve">A</w:t>
      </w:r>
      <w:r>
        <w:t xml:space="preserve"> </w:t>
      </w:r>
      <w:r>
        <w:t xml:space="preserve">Financial Analyst</w:t>
      </w:r>
      <w:r>
        <w:t xml:space="preserve"> </w:t>
      </w:r>
      <w:r>
        <w:t xml:space="preserve">is not merely a number cruncher; they are strategic advisors who evaluate investment opportunities, analyze financial data, and provide insights that guide corporate strategy. In a general context, their duties include budgeting, forecasting, risk assessment, and performance measurement. However, the scope of these duties expands significantly when operating in volatile or developing economies.</w:t>
      </w:r>
    </w:p>
    <w:p>
      <w:pPr>
        <w:pStyle w:val="BodyText"/>
      </w:pPr>
      <w:r>
        <w:t xml:space="preserve">In the context of a</w:t>
      </w:r>
      <w:r>
        <w:t xml:space="preserve"> </w:t>
      </w:r>
      <w:r>
        <w:t xml:space="preserve">Financial Analyst</w:t>
      </w:r>
      <w:r>
        <w:t xml:space="preserve">, the ability to interpret complex macroeconomic indicators is as important as mastering technical accounting standards. They must translate raw data into actionable intelligence that helps stakeholders understand market trends, customer behavior, and competitive positioning. This role requires a blend of quantitative skills and qualitative judgment.</w:t>
      </w:r>
    </w:p>
    <w:bookmarkEnd w:id="21"/>
    <w:bookmarkStart w:id="22" w:name="Xd8496be4cc6cc3b1c0ab52694777885d98d2fae"/>
    <w:p>
      <w:pPr>
        <w:pStyle w:val="Heading2"/>
      </w:pPr>
      <w:r>
        <w:t xml:space="preserve">Slide 3: The Economic Landscape of Myanmar Yangon</w:t>
      </w:r>
    </w:p>
    <w:p>
      <w:pPr>
        <w:pStyle w:val="FirstParagraph"/>
      </w:pPr>
      <w:r>
        <w:t xml:space="preserve">To understand the specific demands placed on a</w:t>
      </w:r>
      <w:r>
        <w:t xml:space="preserve"> </w:t>
      </w:r>
      <w:r>
        <w:t xml:space="preserve">Financial Analyst</w:t>
      </w:r>
      <w:r>
        <w:t xml:space="preserve">, one must first appreciate the unique environment of</w:t>
      </w:r>
      <w:r>
        <w:t xml:space="preserve"> </w:t>
      </w:r>
      <w:r>
        <w:t xml:space="preserve">Myanmar Yangon</w:t>
      </w:r>
      <w:r>
        <w:t xml:space="preserve">. As the commercial capital and largest city of Myanmar, Yangon serves as the economic hub where international trade, local manufacturing, and services converge. The city has historically been a gateway for foreign direct investment (FDI) into Southeast Asia.</w:t>
      </w:r>
    </w:p>
    <w:p>
      <w:pPr>
        <w:pStyle w:val="BodyText"/>
      </w:pPr>
      <w:r>
        <w:t xml:space="preserve">However,</w:t>
      </w:r>
      <w:r>
        <w:t xml:space="preserve"> </w:t>
      </w:r>
      <w:r>
        <w:t xml:space="preserve">Myanmar YangonFinancial Analyst</w:t>
      </w:r>
      <w:r>
        <w:t xml:space="preserve"> </w:t>
      </w:r>
      <w:r>
        <w:t xml:space="preserve">working in this region must be acutely aware of currency fluctuation risks, inflationary pressures, and supply chain disruptions that are more prevalent here than in mature markets like Europe or North America. This context demands a higher degree of agility and risk management from financial professionals.</w:t>
      </w:r>
    </w:p>
    <w:bookmarkEnd w:id="22"/>
    <w:bookmarkStart w:id="23" w:name="X814d3b979b258689a6896271c84003c76485b48"/>
    <w:p>
      <w:pPr>
        <w:pStyle w:val="Heading2"/>
      </w:pPr>
      <w:r>
        <w:t xml:space="preserve">Slide 4: Key Challenges for Analysts in Yangon</w:t>
      </w:r>
    </w:p>
    <w:p>
      <w:pPr>
        <w:pStyle w:val="FirstParagraph"/>
      </w:pPr>
      <w:r>
        <w:t xml:space="preserve">The role of the</w:t>
      </w:r>
      <w:r>
        <w:t xml:space="preserve"> </w:t>
      </w:r>
      <w:r>
        <w:t xml:space="preserve">Financial Analyst</w:t>
      </w:r>
      <w:r>
        <w:t xml:space="preserve"> </w:t>
      </w:r>
      <w:r>
        <w:t xml:space="preserve">in Yangon is fraught with specific challenges that differ from global standards. Firstly, data availability and reliability can be inconsistent. A skilled analyst must know how to triangulate data from multiple sources, including informal market reports, to build accurate financial models.</w:t>
      </w:r>
    </w:p>
    <w:p>
      <w:pPr>
        <w:pStyle w:val="BodyText"/>
      </w:pPr>
      <w:r>
        <w:t xml:space="preserve">Secondly, the regulatory environment in</w:t>
      </w:r>
      <w:r>
        <w:t xml:space="preserve"> </w:t>
      </w:r>
      <w:r>
        <w:t xml:space="preserve">Myanmar Yangon</w:t>
      </w:r>
      <w:r>
        <w:t xml:space="preserve"> </w:t>
      </w:r>
      <w:r>
        <w:t xml:space="preserve">requires a deep understanding of local tax laws and banking regulations that may change with little notice. A</w:t>
      </w:r>
      <w:r>
        <w:t xml:space="preserve"> </w:t>
      </w:r>
      <w:r>
        <w:t xml:space="preserve">Financial Analyst</w:t>
      </w:r>
      <w:r>
        <w:t xml:space="preserve"> </w:t>
      </w:r>
      <w:r>
        <w:t xml:space="preserve">must maintain continuous dialogue with legal teams to ensure compliance. Furthermore, infrastructure limitations can affect cash flow management, requiring analysts to model scenarios that account for logistical delays and operational inefficiencies.</w:t>
      </w:r>
    </w:p>
    <w:bookmarkEnd w:id="23"/>
    <w:bookmarkStart w:id="24" w:name="X4ee59a7d76042d1ce19bd722ec06358638909c0"/>
    <w:p>
      <w:pPr>
        <w:pStyle w:val="Heading2"/>
      </w:pPr>
      <w:r>
        <w:t xml:space="preserve">Slide 5: Essential Skills and Competencies</w:t>
      </w:r>
    </w:p>
    <w:p>
      <w:pPr>
        <w:pStyle w:val="FirstParagraph"/>
      </w:pPr>
      <w:r>
        <w:t xml:space="preserve">Beyond technical proficiency in Excel, SQL, or financial modeling software, a successful</w:t>
      </w:r>
      <w:r>
        <w:t xml:space="preserve"> </w:t>
      </w:r>
      <w:r>
        <w:t xml:space="preserve">Financial Analyst</w:t>
      </w:r>
      <w:r>
        <w:t xml:space="preserve"> </w:t>
      </w:r>
      <w:r>
        <w:t xml:space="preserve">in this region requires soft skills that are often overlooked. Adaptability is paramount. The ability to pivot strategies quickly in response to shifting economic policies in</w:t>
      </w:r>
      <w:r>
        <w:t xml:space="preserve"> </w:t>
      </w:r>
      <w:r>
        <w:t xml:space="preserve">Myanmar Yangon</w:t>
      </w:r>
      <w:r>
        <w:t xml:space="preserve"> </w:t>
      </w:r>
      <w:r>
        <w:t xml:space="preserve">is a critical asset.</w:t>
      </w:r>
    </w:p>
    <w:p>
      <w:pPr>
        <w:pStyle w:val="BodyText"/>
      </w:pPr>
      <w:r>
        <w:t xml:space="preserve">Negotiation and communication skills are also vital, as the analyst must explain complex financial risks to non-financial stakeholders who may have limited exposure to international accounting standards. Cultural intelligence is another key component; understanding local business etiquette in</w:t>
      </w:r>
      <w:r>
        <w:t xml:space="preserve"> </w:t>
      </w:r>
      <w:r>
        <w:t xml:space="preserve">Myanmar Yangon</w:t>
      </w:r>
      <w:r>
        <w:t xml:space="preserve"> </w:t>
      </w:r>
      <w:r>
        <w:t xml:space="preserve">allows a</w:t>
      </w:r>
      <w:r>
        <w:t xml:space="preserve"> </w:t>
      </w:r>
      <w:r>
        <w:t xml:space="preserve">Financial Analyst</w:t>
      </w:r>
      <w:r>
        <w:t xml:space="preserve"> </w:t>
      </w:r>
      <w:r>
        <w:t xml:space="preserve">to build trust with local partners and government entities, facilitating smoother transactions and approvals.</w:t>
      </w:r>
    </w:p>
    <w:bookmarkEnd w:id="24"/>
    <w:bookmarkStart w:id="25" w:name="X1d45bf038de163a787a3b115565b1aafd604f5b"/>
    <w:p>
      <w:pPr>
        <w:pStyle w:val="Heading2"/>
      </w:pPr>
      <w:r>
        <w:t xml:space="preserve">Slide 6: Technology and Digital Transformation</w:t>
      </w:r>
    </w:p>
    <w:p>
      <w:pPr>
        <w:pStyle w:val="FirstParagraph"/>
      </w:pPr>
      <w:r>
        <w:t xml:space="preserve">The adoption of fintech solutions in</w:t>
      </w:r>
      <w:r>
        <w:t xml:space="preserve"> </w:t>
      </w:r>
      <w:r>
        <w:t xml:space="preserve">Myanmar Yangon</w:t>
      </w:r>
      <w:r>
        <w:t xml:space="preserve"> </w:t>
      </w:r>
      <w:r>
        <w:t xml:space="preserve">is accelerating, presenting both opportunities and obligations for the modern</w:t>
      </w:r>
      <w:r>
        <w:t xml:space="preserve"> </w:t>
      </w:r>
      <w:r>
        <w:t xml:space="preserve">Financial Analyst</w:t>
      </w:r>
      <w:r>
        <w:t xml:space="preserve">. Digital payment platforms are reshaping how businesses handle revenue recognition and cash management. A forward-thinking analyst must stay updated on these technological shifts.</w:t>
      </w:r>
    </w:p>
    <w:p>
      <w:pPr>
        <w:pStyle w:val="BodyText"/>
      </w:pPr>
      <w:r>
        <w:t xml:space="preserve">Incorporating data analytics tools allows a</w:t>
      </w:r>
      <w:r>
        <w:t xml:space="preserve"> </w:t>
      </w:r>
      <w:r>
        <w:t xml:space="preserve">Financial Analyst</w:t>
      </w:r>
      <w:r>
        <w:t xml:space="preserve"> </w:t>
      </w:r>
      <w:r>
        <w:t xml:space="preserve">to process larger datasets more efficiently, identifying trends that were previously hidden. In the context of</w:t>
      </w:r>
      <w:r>
        <w:t xml:space="preserve"> </w:t>
      </w:r>
      <w:r>
        <w:t xml:space="preserve">Myanmar Yangon</w:t>
      </w:r>
      <w:r>
        <w:t xml:space="preserve">, where formal banking penetration is growing but informal sectors remain large, leveraging technology to track cash flows across both digital and physical channels is becoming a competitive advantage for firms led by tech-savvy financial teams.</w:t>
      </w:r>
    </w:p>
    <w:bookmarkEnd w:id="25"/>
    <w:bookmarkStart w:id="26" w:name="slide-7-career-pathways-and-education"/>
    <w:p>
      <w:pPr>
        <w:pStyle w:val="Heading2"/>
      </w:pPr>
      <w:r>
        <w:t xml:space="preserve">Slide 7: Career Pathways and Education</w:t>
      </w:r>
    </w:p>
    <w:p>
      <w:pPr>
        <w:pStyle w:val="FirstParagraph"/>
      </w:pPr>
      <w:r>
        <w:t xml:space="preserve">For those aspiring to become a</w:t>
      </w:r>
      <w:r>
        <w:t xml:space="preserve"> </w:t>
      </w:r>
      <w:r>
        <w:t xml:space="preserve">Financial Analyst</w:t>
      </w:r>
      <w:r>
        <w:t xml:space="preserve">, the educational landscape in and around Myanmar Yangon offers several pathways. While international qualifications like CFA (Chartered Financial Analyst) or ACCA are highly valued, local universities are increasingly updating their curricula to meet global standards.</w:t>
      </w:r>
    </w:p>
    <w:p>
      <w:pPr>
        <w:pStyle w:val="BodyText"/>
      </w:pPr>
      <w:r>
        <w:t xml:space="preserve">Networking within the business community of</w:t>
      </w:r>
      <w:r>
        <w:t xml:space="preserve"> </w:t>
      </w:r>
      <w:r>
        <w:t xml:space="preserve">Myanmar Yangon</w:t>
      </w:r>
      <w:r>
        <w:t xml:space="preserve"> </w:t>
      </w:r>
      <w:r>
        <w:t xml:space="preserve">is crucial for career advancement. Professional bodies and chambers of commerce provide platforms for analysts to share insights on market conditions. Mentorship from senior financial leaders in the region can provide invaluable guidance on navigating the specific nuances of doing business in this vibrant yet complex economic zone.</w:t>
      </w:r>
    </w:p>
    <w:bookmarkEnd w:id="26"/>
    <w:bookmarkStart w:id="27" w:name="X86b6d5499a3af2293eb999eb2a8c5a75f5f7463"/>
    <w:p>
      <w:pPr>
        <w:pStyle w:val="Heading2"/>
      </w:pPr>
      <w:r>
        <w:t xml:space="preserve">Slide 8: Future Outlook and Strategic Importance</w:t>
      </w:r>
    </w:p>
    <w:p>
      <w:pPr>
        <w:pStyle w:val="FirstParagraph"/>
      </w:pPr>
      <w:r>
        <w:t xml:space="preserve">The future role of the</w:t>
      </w:r>
      <w:r>
        <w:t xml:space="preserve"> </w:t>
      </w:r>
      <w:r>
        <w:t xml:space="preserve">Financial Analyst</w:t>
      </w:r>
      <w:r>
        <w:t xml:space="preserve"> </w:t>
      </w:r>
      <w:r>
        <w:t xml:space="preserve">in Southeast Asia, and specifically in hubs like Yangon, will likely expand towards strategic partnership. As markets stabilize or evolve, companies will rely less on routine reporting and more on predictive analytics to navigate uncertainty.</w:t>
      </w:r>
    </w:p>
    <w:p>
      <w:pPr>
        <w:pStyle w:val="BodyText"/>
      </w:pPr>
      <w:r>
        <w:t xml:space="preserve">In conclusion, a</w:t>
      </w:r>
      <w:r>
        <w:t xml:space="preserve"> </w:t>
      </w:r>
      <w:r>
        <w:t xml:space="preserve">Financial Analyst</w:t>
      </w:r>
      <w:r>
        <w:t xml:space="preserve"> </w:t>
      </w:r>
      <w:r>
        <w:t xml:space="preserve">is not just a recorder of history but an architect of future success. In the unique ecosystem of</w:t>
      </w:r>
      <w:r>
        <w:t xml:space="preserve"> </w:t>
      </w:r>
      <w:r>
        <w:t xml:space="preserve">Myanmar Yangon</w:t>
      </w:r>
      <w:r>
        <w:t xml:space="preserve">, this role requires resilience, cultural sensitivity, and technical excellence. By mastering these aspects, financial professionals can drive sustainable growth and contribute significantly to the economic development of the region.</w:t>
      </w:r>
    </w:p>
    <w:bookmarkEnd w:id="27"/>
    <w:bookmarkStart w:id="28" w:name="slide-9-qa-session"/>
    <w:p>
      <w:pPr>
        <w:pStyle w:val="Heading2"/>
      </w:pPr>
      <w:r>
        <w:t xml:space="preserve">Slide 9: Q&amp;A Session</w:t>
      </w:r>
    </w:p>
    <w:p>
      <w:pPr>
        <w:pStyle w:val="FirstParagraph"/>
      </w:pPr>
      <w:r>
        <w:t xml:space="preserve">We now invite questions from the audience regarding the role of the Financial Analyst, specific case studies from Myanmar Yangon, or career advice for aspiring professionals. Please feel free to engage in a dialogue about how these financial principles apply to your specific industry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Myanmar Yangon</dc:title>
  <dc:creator/>
  <dc:language>en</dc:language>
  <cp:keywords/>
  <dcterms:created xsi:type="dcterms:W3CDTF">2026-07-29T06:37:56Z</dcterms:created>
  <dcterms:modified xsi:type="dcterms:W3CDTF">2026-07-29T06:37:56Z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