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f20c0f8c0b8fe62b52c0f121c634bfbd7b52a92"/>
    <w:p>
      <w:pPr>
        <w:pStyle w:val="Heading2"/>
      </w:pPr>
      <w:r>
        <w:t xml:space="preserve">Title: The Strategic Role of the Financial Analyst in Thailand Bangkok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Welcome to this comprehensive seminar presentation designed specifically for professionals operating within the dynamic economic landscape of Thailand. This document serves as a detailed guide for understanding, preparing, and executing the role of a Financial Analyst in Thailand Bangkok. The focus is not merely on technical accounting skills but on strategic financial management tailored to Southeast Asian markets.</w:t>
      </w:r>
    </w:p>
    <w:p>
      <w:pPr>
        <w:pStyle w:val="BodyText"/>
      </w:pPr>
      <w:r>
        <w:t xml:space="preserve">Context: This seminar assumes an audience of aspiring analysts, finance managers, or corporate trainees located in the capital city.</w:t>
      </w:r>
    </w:p>
    <w:bookmarkEnd w:id="20"/>
    <w:bookmarkEnd w:id="21"/>
    <w:bookmarkStart w:id="23" w:name="the-macro-economic-landscape"/>
    <w:p>
      <w:pPr>
        <w:pStyle w:val="Heading1"/>
      </w:pPr>
      <w:r>
        <w:t xml:space="preserve">The Macro-Economic Landscape</w:t>
      </w:r>
    </w:p>
    <w:bookmarkStart w:id="22" w:name="Xb7517957e743cfdfedb391ae167782312e50c1f"/>
    <w:p>
      <w:pPr>
        <w:pStyle w:val="Heading2"/>
      </w:pPr>
      <w:r>
        <w:t xml:space="preserve">Navigating the Economy of Thailand Bangkok</w:t>
      </w:r>
    </w:p>
    <w:p>
      <w:pPr>
        <w:pStyle w:val="FirstParagraph"/>
      </w:pPr>
      <w:r>
        <w:t xml:space="preserve">To effectively function as a Financial Analyst in Thailand Bangkok, one must first grasp the broader economic context. As the capital and primary business hub,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1"/>
        </w:numPr>
        <w:pStyle w:val="Compact"/>
      </w:pPr>
      <w:r>
        <w:t xml:space="preserve">Regional Hub Status:</w:t>
      </w:r>
      <w:r>
        <w:t xml:space="preserve"> </w:t>
      </w:r>
      <w:r>
        <w:t xml:space="preserve">Thailand Bangkok is increasingly recognized as a gateway to the ASEAN Economic Community. A Financial Analyst must understand cross-border capital flows.</w:t>
      </w:r>
    </w:p>
    <w:p>
      <w:pPr>
        <w:numPr>
          <w:ilvl w:val="0"/>
          <w:numId w:val="1001"/>
        </w:numPr>
        <w:pStyle w:val="Compact"/>
      </w:pPr>
      <w:r>
        <w:t xml:space="preserve">Currency Volatility:</w:t>
      </w:r>
      <w:r>
        <w:t xml:space="preserve"> </w:t>
      </w:r>
      <w:r>
        <w:t xml:space="preserve">The Thai Baht (THB) fluctuates against major currencies like the USD and EUR. Analyzing forex risks is a critical component of daily tasks.</w:t>
      </w:r>
    </w:p>
    <w:p>
      <w:pPr>
        <w:numPr>
          <w:ilvl w:val="0"/>
          <w:numId w:val="1001"/>
        </w:numPr>
        <w:pStyle w:val="Compact"/>
      </w:pPr>
      <w:r>
        <w:t xml:space="preserve">Government Policy: Understanding local tax incentives, BOI (Board of Investment) promotions, and fiscal policies unique to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is essential for accurate forecasting.</w:t>
      </w:r>
    </w:p>
    <w:bookmarkEnd w:id="22"/>
    <w:bookmarkEnd w:id="23"/>
    <w:bookmarkStart w:id="25" w:name="the-core-role-financial-analyst"/>
    <w:p>
      <w:pPr>
        <w:pStyle w:val="Heading1"/>
      </w:pPr>
      <w:r>
        <w:t xml:space="preserve">The Core Role: Financial Analyst</w:t>
      </w:r>
    </w:p>
    <w:bookmarkStart w:id="24" w:name="beyond-spreadsheets-strategic-insight"/>
    <w:p>
      <w:pPr>
        <w:pStyle w:val="Heading2"/>
      </w:pPr>
      <w:r>
        <w:t xml:space="preserve">Beyond Spreadsheets: Strategic Insight</w:t>
      </w:r>
    </w:p>
    <w:p>
      <w:pPr>
        <w:pStyle w:val="FirstParagraph"/>
      </w:pPr>
      <w:r>
        <w:t xml:space="preserve">A modern Financial Analyst is not just a number cruncher; they are strategic partners. In the competitive environment of Thailand Bangkok, the expectations for this role have evolved significantly.</w:t>
      </w:r>
    </w:p>
    <w:p>
      <w:pPr>
        <w:pStyle w:val="BodyText"/>
      </w:pPr>
      <w:r>
        <w:t xml:space="preserve">The primary responsibilities include:</w:t>
      </w:r>
    </w:p>
    <w:p>
      <w:pPr>
        <w:numPr>
          <w:ilvl w:val="0"/>
          <w:numId w:val="1002"/>
        </w:numPr>
        <w:pStyle w:val="Compact"/>
      </w:pPr>
      <w:r>
        <w:t xml:space="preserve">Financial Modeling:</w:t>
      </w:r>
      <w:r>
        <w:t xml:space="preserve"> </w:t>
      </w:r>
      <w:r>
        <w:t xml:space="preserve">Building robust models that account for local inflation rates and interest environments specific to Thai banking institutions.</w:t>
      </w:r>
    </w:p>
    <w:p>
      <w:pPr>
        <w:numPr>
          <w:ilvl w:val="0"/>
          <w:numId w:val="1002"/>
        </w:numPr>
        <w:pStyle w:val="Compact"/>
      </w:pPr>
      <w:r>
        <w:t xml:space="preserve">Risk Management</w:t>
      </w:r>
      <w:r>
        <w:t xml:space="preserve">: Identifying operational risks in supply chains that often pass through the ports of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Stakeholder Communication:</w:t>
      </w:r>
      <w:r>
        <w:t xml:space="preserve"> </w:t>
      </w:r>
      <w:r>
        <w:t xml:space="preserve">Translating complex financial data into actionable business intelligence for executives who may not have a finance background.</w:t>
      </w:r>
    </w:p>
    <w:bookmarkEnd w:id="24"/>
    <w:bookmarkEnd w:id="25"/>
    <w:bookmarkStart w:id="27" w:name="cultural-integration-and-soft-skills"/>
    <w:p>
      <w:pPr>
        <w:pStyle w:val="Heading1"/>
      </w:pPr>
      <w:r>
        <w:t xml:space="preserve">Cultural Integration and Soft Skills</w:t>
      </w:r>
    </w:p>
    <w:bookmarkStart w:id="26" w:name="X80045eeb9a58ac682a4ee1fc14b0d7e1f096c18"/>
    <w:p>
      <w:pPr>
        <w:pStyle w:val="Heading2"/>
      </w:pPr>
      <w:r>
        <w:t xml:space="preserve">The Importance of "Sabai-Sabai" in Business</w:t>
      </w:r>
    </w:p>
    <w:p>
      <w:pPr>
        <w:pStyle w:val="FirstParagraph"/>
      </w:pPr>
      <w:r>
        <w:t xml:space="preserve">Seminar Presentation Slides regarding finance often overlook the cultural aspect, but in Thailand, culture is business. A Financial Analyst operating in Thailand Bangkok must master the art of "Jai Yen" (cool heart) and maintain harmony.</w:t>
      </w:r>
    </w:p>
    <w:p>
      <w:pPr>
        <w:numPr>
          <w:ilvl w:val="0"/>
          <w:numId w:val="1003"/>
        </w:numPr>
        <w:pStyle w:val="Compact"/>
      </w:pPr>
      <w:r>
        <w:t xml:space="preserve">Respect for Hierarchy:</w:t>
      </w:r>
      <w:r>
        <w:t xml:space="preserve"> </w:t>
      </w:r>
      <w:r>
        <w:t xml:space="preserve">Thai corporate structures are hierarchical. Presenting bad news or challenging a superior's financial decision requires tact, discretion, and respect.</w:t>
      </w:r>
    </w:p>
    <w:p>
      <w:pPr>
        <w:numPr>
          <w:ilvl w:val="0"/>
          <w:numId w:val="1003"/>
        </w:numPr>
        <w:pStyle w:val="Compact"/>
      </w:pPr>
      <w:r>
        <w:t xml:space="preserve">Relationship Building:</w:t>
      </w:r>
      <w:r>
        <w:t xml:space="preserve"> </w:t>
      </w:r>
      <w:r>
        <w:t xml:space="preserve">In Thailand Bangkok, trust is built over meals and conversations before business deals are signed. A Financial Analyst must allocate time for relationship building with clients and banks in the region.</w:t>
      </w:r>
    </w:p>
    <w:p>
      <w:pPr>
        <w:numPr>
          <w:ilvl w:val="0"/>
          <w:numId w:val="1003"/>
        </w:numPr>
        <w:pStyle w:val="Compact"/>
      </w:pPr>
      <w:r>
        <w:t xml:space="preserve">Non-Verbal Communication:</w:t>
      </w:r>
      <w:r>
        <w:t xml:space="preserve"> </w:t>
      </w:r>
      <w:r>
        <w:t xml:space="preserve">Understanding body language and avoiding direct confrontation during budget reviews is crucial for maintaining professional relationships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bookmarkEnd w:id="26"/>
    <w:bookmarkEnd w:id="27"/>
    <w:bookmarkStart w:id="29" w:name="tech-stack-and-digital-transformation"/>
    <w:p>
      <w:pPr>
        <w:pStyle w:val="Heading1"/>
      </w:pPr>
      <w:r>
        <w:t xml:space="preserve">Tech Stack and Digital Transformation</w:t>
      </w:r>
    </w:p>
    <w:bookmarkStart w:id="28" w:name="the-modern-financial-analyst-toolkit"/>
    <w:p>
      <w:pPr>
        <w:pStyle w:val="Heading2"/>
      </w:pPr>
      <w:r>
        <w:t xml:space="preserve">The Modern Financial Analyst Toolkit</w:t>
      </w:r>
    </w:p>
    <w:p>
      <w:pPr>
        <w:pStyle w:val="FirstParagraph"/>
      </w:pPr>
      <w:r>
        <w:t xml:space="preserve">The financial sector in Thailand Bangkok is undergoing rapid digital transformation. The seminar highlights the necessity for a Financial Analyst to be proficient in modern tools.</w:t>
      </w:r>
    </w:p>
    <w:p>
      <w:pPr>
        <w:numPr>
          <w:ilvl w:val="0"/>
          <w:numId w:val="1004"/>
        </w:numPr>
        <w:pStyle w:val="Compact"/>
      </w:pPr>
      <w:r>
        <w:t xml:space="preserve">ERP Systems:</w:t>
      </w:r>
      <w:r>
        <w:t xml:space="preserve"> </w:t>
      </w:r>
      <w:r>
        <w:t xml:space="preserve">Proficiency in SAP, Oracle, or Microsoft Dynamics is standard for large conglomerates based in Thailand Bangkok.</w:t>
      </w:r>
    </w:p>
    <w:p>
      <w:pPr>
        <w:numPr>
          <w:ilvl w:val="0"/>
          <w:numId w:val="1004"/>
        </w:numPr>
        <w:pStyle w:val="Compact"/>
      </w:pPr>
      <w:r>
        <w:t xml:space="preserve">Data Visualization:</w:t>
      </w:r>
      <w:r>
        <w:t xml:space="preserve"> </w:t>
      </w:r>
      <w:r>
        <w:t xml:space="preserve">Tools like Power BI and Tableau are becoming essential to present clear insights to stakeholders. The ability to create intuitive dashboards is a key differentiator for a Financial Analyst.</w:t>
      </w:r>
    </w:p>
    <w:p>
      <w:pPr>
        <w:numPr>
          <w:ilvl w:val="0"/>
          <w:numId w:val="1004"/>
        </w:numPr>
        <w:pStyle w:val="Compact"/>
      </w:pPr>
      <w:r>
        <w:t xml:space="preserve">Fintech Integration:</w:t>
      </w:r>
      <w:r>
        <w:t xml:space="preserve"> </w:t>
      </w:r>
      <w:r>
        <w:t xml:space="preserve">Understanding local fintech solutions available in the Thai market, such as promptpay integration and digital lending platforms, adds significant value to financial analysis.</w:t>
      </w:r>
    </w:p>
    <w:bookmarkEnd w:id="28"/>
    <w:bookmarkEnd w:id="29"/>
    <w:bookmarkStart w:id="31" w:name="sector-specific-analysis"/>
    <w:p>
      <w:pPr>
        <w:pStyle w:val="Heading1"/>
      </w:pPr>
      <w:r>
        <w:t xml:space="preserve">Sector-Specific Analysis</w:t>
      </w:r>
    </w:p>
    <w:bookmarkStart w:id="30" w:name="Xa86a68ef2d8308600e6028bc10502021865ee04"/>
    <w:p>
      <w:pPr>
        <w:pStyle w:val="Heading2"/>
      </w:pPr>
      <w:r>
        <w:t xml:space="preserve">Tailoring the Approach: Tourism vs. Manufacturing</w:t>
      </w:r>
    </w:p>
    <w:p>
      <w:pPr>
        <w:pStyle w:val="FirstParagraph"/>
      </w:pPr>
      <w:r>
        <w:rPr>
          <w:bCs/>
          <w:b/>
        </w:rPr>
        <w:t xml:space="preserve">Thailand Bangkok</w:t>
      </w:r>
      <w:r>
        <w:t xml:space="preserve">'s economy is diverse. A Financial Analyst must tailor their approach based on the industry.</w:t>
      </w:r>
    </w:p>
    <w:p>
      <w:pPr>
        <w:numPr>
          <w:ilvl w:val="0"/>
          <w:numId w:val="1005"/>
        </w:numPr>
        <w:pStyle w:val="Compact"/>
      </w:pPr>
      <w:r>
        <w:t xml:space="preserve">Tourism and Hospitality:</w:t>
      </w:r>
      <w:r>
        <w:t xml:space="preserve">: Given that tourism is a pillar of the Thai economy, analysts focusing on hotels and retail in central Bangkok must track consumer spending trends, foreign tourist arrival rates, and seasonal cash flow fluctuations.</w:t>
      </w:r>
    </w:p>
    <w:p>
      <w:pPr>
        <w:numPr>
          <w:ilvl w:val="0"/>
          <w:numId w:val="1005"/>
        </w:numPr>
        <w:pStyle w:val="Compact"/>
      </w:pPr>
      <w:r>
        <w:t xml:space="preserve">Manufacturing and Export:</w:t>
      </w:r>
      <w:r>
        <w:t xml:space="preserve">: For industrial estates surrounding Thailand Bangkok (such as EEC provinces), the focus shifts to cost of goods sold (COGS), raw material import costs, and export tax rebates.</w:t>
      </w:r>
    </w:p>
    <w:p>
      <w:pPr>
        <w:pStyle w:val="FirstParagraph"/>
      </w:pPr>
      <w:r>
        <w:t xml:space="preserve">Seminar Presentation Slides suggest that generic financial models fail in these specific contexts; localization is key.</w:t>
      </w:r>
    </w:p>
    <w:bookmarkEnd w:id="30"/>
    <w:bookmarkEnd w:id="31"/>
    <w:bookmarkStart w:id="33" w:name="career-development-and-certification"/>
    <w:p>
      <w:pPr>
        <w:pStyle w:val="Heading1"/>
      </w:pPr>
      <w:r>
        <w:t xml:space="preserve">Career Development and Certification</w:t>
      </w:r>
    </w:p>
    <w:bookmarkStart w:id="32" w:name="Xc41b613e7ac6f8f8fd9b5fa573e7db3fc51e27b"/>
    <w:p>
      <w:pPr>
        <w:pStyle w:val="Heading2"/>
      </w:pPr>
      <w:r>
        <w:t xml:space="preserve">Pathways for the Financial Analyst in Thailand Bangkok</w:t>
      </w:r>
    </w:p>
    <w:p>
      <w:pPr>
        <w:pStyle w:val="FirstParagraph"/>
      </w:pPr>
      <w:r>
        <w:t xml:space="preserve">To remain competitive as a Financial Analyst in this region, continuous professional development is mandatory. The seminar outlines the recommended certifications.</w:t>
      </w:r>
    </w:p>
    <w:p>
      <w:pPr>
        <w:numPr>
          <w:ilvl w:val="0"/>
          <w:numId w:val="1006"/>
        </w:numPr>
        <w:pStyle w:val="Compact"/>
      </w:pPr>
      <w:r>
        <w:t xml:space="preserve">CFA and ACCA:</w:t>
      </w:r>
      <w:r>
        <w:t xml:space="preserve">: Internationally recognized certifications hold significant weight among multinational corporations based in Thailand Bangkok.</w:t>
      </w:r>
    </w:p>
    <w:p>
      <w:pPr>
        <w:numPr>
          <w:ilvl w:val="0"/>
          <w:numId w:val="1006"/>
        </w:numPr>
        <w:pStyle w:val="Compact"/>
      </w:pPr>
      <w:r>
        <w:t xml:space="preserve">Local Regulations:</w:t>
      </w:r>
      <w:r>
        <w:t xml:space="preserve">: Knowledge of the Thai Revenue Code and Accounting Standards for Business Entities (ASBE) is non-negotiable. Many analysts specialize in local tax law to add compliance value.</w:t>
      </w:r>
    </w:p>
    <w:p>
      <w:pPr>
        <w:numPr>
          <w:ilvl w:val="0"/>
          <w:numId w:val="1006"/>
        </w:numPr>
        <w:pStyle w:val="Compact"/>
      </w:pPr>
      <w:r>
        <w:t xml:space="preserve">Networking:</w:t>
      </w:r>
      <w:r>
        <w:t xml:space="preserve">: Active participation in finance forums held in Bangkok, such as those organized by the Institute of Financial Professionals, enhances visibility and career growth.</w:t>
      </w:r>
    </w:p>
    <w:bookmarkEnd w:id="32"/>
    <w:bookmarkEnd w:id="33"/>
    <w:bookmarkStart w:id="35" w:name="the-future-outlook"/>
    <w:p>
      <w:pPr>
        <w:pStyle w:val="Heading1"/>
      </w:pPr>
      <w:r>
        <w:t xml:space="preserve">The Future Outlook</w:t>
      </w:r>
    </w:p>
    <w:bookmarkStart w:id="34" w:name="Xfa3ffb95c89eb48b6294bf9a45cf7ee53f15545"/>
    <w:p>
      <w:pPr>
        <w:pStyle w:val="Heading2"/>
      </w:pPr>
      <w:r>
        <w:t xml:space="preserve">Sustainability and ESG in Thailand Bangkok</w:t>
      </w:r>
    </w:p>
    <w:p>
      <w:pPr>
        <w:pStyle w:val="FirstParagraph"/>
      </w:pPr>
      <w:r>
        <w:t xml:space="preserve">The final section of our Seminar Presentation Slides addresses the future. Environmental, Social, and Governance (ESG) criteria are becoming increasingly important for investors looking at Thailand.</w:t>
      </w:r>
    </w:p>
    <w:p>
      <w:pPr>
        <w:numPr>
          <w:ilvl w:val="0"/>
          <w:numId w:val="1007"/>
        </w:numPr>
        <w:pStyle w:val="Compact"/>
      </w:pPr>
      <w:r>
        <w:t xml:space="preserve">Green Finance:</w:t>
      </w:r>
      <w:r>
        <w:t xml:space="preserve">: As Thailand Bangkok pushes for carbon neutrality by 2050, Financial Analysts will play a pivotal role in assessing the viability of green bonds and sustainable investment projects.</w:t>
      </w:r>
    </w:p>
    <w:p>
      <w:pPr>
        <w:numPr>
          <w:ilvl w:val="0"/>
          <w:numId w:val="1007"/>
        </w:numPr>
        <w:pStyle w:val="Compact"/>
      </w:pPr>
      <w:r>
        <w:t xml:space="preserve">Digital Economy:</w:t>
      </w:r>
      <w:r>
        <w:t xml:space="preserve">: The Bank of Thailand's initiatives toward digital currencies require analysts to understand blockchain implications on financial reporting.</w:t>
      </w:r>
    </w:p>
    <w:bookmarkEnd w:id="34"/>
    <w:bookmarkEnd w:id="35"/>
    <w:bookmarkStart w:id="37" w:name="conclusion"/>
    <w:p>
      <w:pPr>
        <w:pStyle w:val="Heading1"/>
      </w:pPr>
      <w:r>
        <w:t xml:space="preserve">Conclusion</w:t>
      </w:r>
    </w:p>
    <w:bookmarkStart w:id="36" w:name="synthesis-for-the-financial-analyst"/>
    <w:p>
      <w:pPr>
        <w:pStyle w:val="Heading2"/>
      </w:pPr>
      <w:r>
        <w:t xml:space="preserve">Synthesis for the Financial Analyst</w:t>
      </w:r>
    </w:p>
    <w:p>
      <w:pPr>
        <w:pStyle w:val="FirstParagraph"/>
      </w:pPr>
      <w:r>
        <w:t xml:space="preserve">In summary, this Seminar Presentation Slides document emphasizes that being a successful Financial Analyst in Thailand Bangkok requires a unique blend of technical financial expertise and cultural intelligence.</w:t>
      </w:r>
    </w:p>
    <w:p>
      <w:pPr>
        <w:numPr>
          <w:ilvl w:val="0"/>
          <w:numId w:val="1008"/>
        </w:numPr>
        <w:pStyle w:val="Compact"/>
      </w:pPr>
      <w:r>
        <w:t xml:space="preserve">You must understand the macroeconomics of Southeast Asia.</w:t>
      </w:r>
    </w:p>
    <w:p>
      <w:pPr>
        <w:numPr>
          <w:ilvl w:val="0"/>
          <w:numId w:val="1008"/>
        </w:numPr>
        <w:pStyle w:val="Compact"/>
      </w:pPr>
      <w:r>
        <w:t xml:space="preserve">You must respect the hierarchical and harmonious business culture of Thailand.</w:t>
      </w:r>
    </w:p>
    <w:p>
      <w:pPr>
        <w:numPr>
          <w:ilvl w:val="0"/>
          <w:numId w:val="1008"/>
        </w:numPr>
        <w:pStyle w:val="Compact"/>
      </w:pPr>
      <w:r>
        <w:t xml:space="preserve">You must leverage technology to drive efficiency in a rapidly digitizing hub like Thailand Bangkok.</w:t>
      </w:r>
    </w:p>
    <w:p>
      <w:pPr>
        <w:pStyle w:val="FirstParagraph"/>
      </w:pPr>
      <w:r>
        <w:t xml:space="preserve">Final Thought:</w:t>
      </w:r>
    </w:p>
    <w:p>
      <w:pPr>
        <w:pStyle w:val="BodyText"/>
      </w:pPr>
      <w:r>
        <w:t xml:space="preserve">The Financial Analyst who can bridge the gap between global financial standards and local Thai realities will be the most valuable asset to any organization operating in this vibrant region.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Financial Analyst in Thailand Bangkok</dc:title>
  <dc:creator/>
  <dc:language>en</dc:language>
  <cp:keywords/>
  <dcterms:created xsi:type="dcterms:W3CDTF">2026-07-30T02:24:22Z</dcterms:created>
  <dcterms:modified xsi:type="dcterms:W3CDTF">2026-07-30T02:24:22Z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