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Iraq</w:t>
      </w:r>
      <w:r>
        <w:t xml:space="preserve"> </w:t>
      </w:r>
      <w:r>
        <w:t xml:space="preserve">Baghdad</w:t>
      </w:r>
    </w:p>
    <w:bookmarkStart w:id="22" w:name="Xfab05e41ea800c45a77ff63efbfa735bbee9390"/>
    <w:p>
      <w:pPr>
        <w:pStyle w:val="Heading1"/>
      </w:pPr>
      <w:r>
        <w:t xml:space="preserve">Seminar Presentation Slides: Firefighter Training and Operations</w:t>
      </w:r>
    </w:p>
    <w:bookmarkStart w:id="21" w:name="Xb61db2cb3efe2d0b1cff8b569ab25d64dcd2279"/>
    <w:p>
      <w:pPr>
        <w:pStyle w:val="Heading2"/>
      </w:pPr>
      <w:r>
        <w:t xml:space="preserve">Focusing on the Unique Context of Iraq Baghdad</w:t>
      </w:r>
    </w:p>
    <w:p>
      <w:pPr>
        <w:pStyle w:val="FirstParagraph"/>
      </w:pPr>
      <w:r>
        <w:rPr>
          <w:bCs/>
          <w:b/>
        </w:rPr>
        <w:t xml:space="preserve">Purpose:</w:t>
      </w:r>
      <w:r>
        <w:t xml:space="preserve"> </w:t>
      </w:r>
      <w:r>
        <w:t xml:space="preserve">This document serves as a comprehensive seminar presentation designed to educate, train, and strategize for modern firefighting efforts within the specific urban and environmental context of Baghdad, Iraq.</w:t>
      </w:r>
    </w:p>
    <w:p>
      <w:pPr>
        <w:pStyle w:val="BodyText"/>
      </w:pPr>
      <w:r>
        <w:t xml:space="preserve">The role of the</w:t>
      </w:r>
      <w:r>
        <w:t xml:space="preserve"> </w:t>
      </w:r>
      <w:r>
        <w:rPr>
          <w:bCs/>
          <w:b/>
        </w:rPr>
        <w:t xml:space="preserve">Firefighter</w:t>
      </w:r>
      <w:r>
        <w:t xml:space="preserve"> </w:t>
      </w:r>
      <w:r>
        <w:t xml:space="preserve">extends beyond mere extinguishment; it encompasses rescue, hazmat containment, community education, and psychological resilience. In a bustling metropolis like</w:t>
      </w:r>
      <w:r>
        <w:t xml:space="preserve"> </w:t>
      </w:r>
      <w:r>
        <w:rPr>
          <w:bCs/>
          <w:b/>
        </w:rPr>
        <w:t xml:space="preserve">Iraq Baghdad</w:t>
      </w:r>
      <w:r>
        <w:t xml:space="preserve">, these duties are complicated by high population density, ancient infrastructure mixed with modern development, extreme climatic conditions, and complex logistical challenges.</w:t>
      </w:r>
    </w:p>
    <w:bookmarkStart w:id="20" w:name="key-objective"/>
    <w:p>
      <w:pPr>
        <w:pStyle w:val="Heading3"/>
      </w:pPr>
      <w:r>
        <w:t xml:space="preserve">Key Objective:</w:t>
      </w:r>
    </w:p>
    <w:p>
      <w:pPr>
        <w:pStyle w:val="FirstParagraph"/>
      </w:pPr>
      <w:r>
        <w:t xml:space="preserve">To equip current and aspiring emergency responders in Baghdad with the technical knowledge, cultural awareness, and operational protocols necessary to save lives and protect property effectively.</w:t>
      </w:r>
    </w:p>
    <w:bookmarkEnd w:id="20"/>
    <w:bookmarkEnd w:id="21"/>
    <w:bookmarkEnd w:id="22"/>
    <w:bookmarkStart w:id="23" w:name="the-landscape-of-risk-in-iraq-baghdad"/>
    <w:p>
      <w:pPr>
        <w:pStyle w:val="Heading1"/>
      </w:pPr>
      <w:r>
        <w:t xml:space="preserve">The Landscape of Risk in Iraq Baghdad</w:t>
      </w:r>
    </w:p>
    <w:p>
      <w:pPr>
        <w:pStyle w:val="FirstParagraph"/>
      </w:pPr>
      <w:r>
        <w:t xml:space="preserve">To understand the role of a</w:t>
      </w:r>
      <w:r>
        <w:t xml:space="preserve"> </w:t>
      </w:r>
      <w:r>
        <w:rPr>
          <w:bCs/>
          <w:b/>
        </w:rPr>
        <w:t xml:space="preserve">Firefighter</w:t>
      </w:r>
      <w:r>
        <w:t xml:space="preserve">, one must first understand the battlefield they operate on. Baghdad presents a unique set of hazards that differ significantly from Western or European fire service contexts.</w:t>
      </w:r>
    </w:p>
    <w:p>
      <w:pPr>
        <w:numPr>
          <w:ilvl w:val="0"/>
          <w:numId w:val="1001"/>
        </w:numPr>
        <w:pStyle w:val="Compact"/>
      </w:pPr>
      <w:r>
        <w:rPr>
          <w:bCs/>
          <w:b/>
        </w:rPr>
        <w:t xml:space="preserve">Density and Layout:</w:t>
      </w:r>
      <w:r>
        <w:t xml:space="preserve"> </w:t>
      </w:r>
      <w:r>
        <w:t xml:space="preserve">Many districts in Baghdad feature narrow, unplanned streets that prevent standard access for large fire engines. The</w:t>
      </w:r>
      <w:r>
        <w:t xml:space="preserve"> </w:t>
      </w:r>
      <w:r>
        <w:rPr>
          <w:bCs/>
          <w:b/>
        </w:rPr>
        <w:t xml:space="preserve">Firefighter</w:t>
      </w:r>
      <w:r>
        <w:t xml:space="preserve"> </w:t>
      </w:r>
      <w:r>
        <w:t xml:space="preserve">must be trained in "tight space" operations and manual hose lay techniques.</w:t>
      </w:r>
    </w:p>
    <w:p>
      <w:pPr>
        <w:numPr>
          <w:ilvl w:val="0"/>
          <w:numId w:val="1001"/>
        </w:numPr>
        <w:pStyle w:val="Compact"/>
      </w:pPr>
      <w:r>
        <w:rPr>
          <w:bCs/>
          <w:b/>
        </w:rPr>
        <w:t xml:space="preserve">Fuel Loads:</w:t>
      </w:r>
      <w:r>
        <w:t xml:space="preserve"> </w:t>
      </w:r>
      <w:r>
        <w:t xml:space="preserve">Traditional construction materials, combined with a heavy reliance on wood and plastic for heating and waste disposal, create high fuel loads in residential fires. Additionally, the extreme summer heat in Baghdad accelerates ignition rates.</w:t>
      </w:r>
    </w:p>
    <w:p>
      <w:pPr>
        <w:numPr>
          <w:ilvl w:val="0"/>
          <w:numId w:val="1001"/>
        </w:numPr>
        <w:pStyle w:val="Compact"/>
      </w:pPr>
      <w:r>
        <w:rPr>
          <w:bCs/>
          <w:b/>
        </w:rPr>
        <w:t xml:space="preserve">Vehicular Congestion:</w:t>
      </w:r>
      <w:r>
        <w:t xml:space="preserve"> </w:t>
      </w:r>
      <w:r>
        <w:t xml:space="preserve">Traffic is a major impediment to emergency response. In</w:t>
      </w:r>
      <w:r>
        <w:t xml:space="preserve"> </w:t>
      </w:r>
      <w:r>
        <w:rPr>
          <w:bCs/>
          <w:b/>
        </w:rPr>
        <w:t xml:space="preserve">Iraq Baghdad</w:t>
      </w:r>
      <w:r>
        <w:t xml:space="preserve">, traffic jams can delay arrival times by minutes, which is fatal in fire scenarios. Strategic routing and community-based rapid response teams are essential components of the modern strategy.</w:t>
      </w:r>
    </w:p>
    <w:p>
      <w:pPr>
        <w:numPr>
          <w:ilvl w:val="0"/>
          <w:numId w:val="1001"/>
        </w:numPr>
        <w:pStyle w:val="Compact"/>
      </w:pPr>
      <w:r>
        <w:rPr>
          <w:bCs/>
          <w:b/>
        </w:rPr>
        <w:t xml:space="preserve">Mixed-Use Buildings:</w:t>
      </w:r>
      <w:r>
        <w:t xml:space="preserve"> </w:t>
      </w:r>
      <w:r>
        <w:t xml:space="preserve">The proliferation of unregulated mixed-use structures (residential on top, commercial below) increases the complexity of structural integrity assessments for every</w:t>
      </w:r>
      <w:r>
        <w:t xml:space="preserve"> </w:t>
      </w:r>
      <w:r>
        <w:rPr>
          <w:bCs/>
          <w:b/>
        </w:rPr>
        <w:t xml:space="preserve">Firefighter</w:t>
      </w:r>
      <w:r>
        <w:t xml:space="preserve"> </w:t>
      </w:r>
      <w:r>
        <w:t xml:space="preserve">entering a building.</w:t>
      </w:r>
    </w:p>
    <w:p>
      <w:pPr>
        <w:pStyle w:val="FirstParagraph"/>
      </w:pPr>
      <w:r>
        <w:t xml:space="preserve">This seminar emphasizes that adaptation to these local conditions is not optional; it is the primary requirement for survival and success in Baghdad.</w:t>
      </w:r>
    </w:p>
    <w:bookmarkEnd w:id="23"/>
    <w:bookmarkStart w:id="27" w:name="Xc9c78d7889072267a308f39558913ba693383fd"/>
    <w:p>
      <w:pPr>
        <w:pStyle w:val="Heading1"/>
      </w:pPr>
      <w:r>
        <w:t xml:space="preserve">The Modern Professional Firefighter: Core Competencies</w:t>
      </w:r>
    </w:p>
    <w:p>
      <w:pPr>
        <w:pStyle w:val="FirstParagraph"/>
      </w:pPr>
      <w:r>
        <w:t xml:space="preserve">The definition of a professional</w:t>
      </w:r>
      <w:r>
        <w:t xml:space="preserve"> </w:t>
      </w:r>
      <w:r>
        <w:rPr>
          <w:bCs/>
          <w:b/>
        </w:rPr>
        <w:t xml:space="preserve">Firefighter</w:t>
      </w:r>
      <w:r>
        <w:t xml:space="preserve"> </w:t>
      </w:r>
      <w:r>
        <w:t xml:space="preserve">has evolved. It is no longer sufficient to simply carry a hose. The modern practitioner requires a multi-disciplinary skill set tailored to the needs of Iraq.</w:t>
      </w:r>
    </w:p>
    <w:bookmarkStart w:id="24" w:name="X3f6b2fc8b9685dddef735f4c39123ad34059c60"/>
    <w:p>
      <w:pPr>
        <w:pStyle w:val="Heading3"/>
      </w:pPr>
      <w:r>
        <w:t xml:space="preserve">1. Structural Firefighting and Search &amp; Rescue</w:t>
      </w:r>
    </w:p>
    <w:p>
      <w:pPr>
        <w:pStyle w:val="FirstParagraph"/>
      </w:pPr>
      <w:r>
        <w:rPr>
          <w:bCs/>
          <w:b/>
        </w:rPr>
        <w:t xml:space="preserve">Iraq Baghdad</w:t>
      </w:r>
      <w:r>
        <w:t xml:space="preserve"> </w:t>
      </w:r>
      <w:r>
        <w:t xml:space="preserve">suffers from aging electrical grids, which is a leading cause of fires. The</w:t>
      </w:r>
      <w:r>
        <w:t xml:space="preserve"> </w:t>
      </w:r>
      <w:r>
        <w:rPr>
          <w:bCs/>
          <w:b/>
        </w:rPr>
        <w:t xml:space="preserve">Firefighter</w:t>
      </w:r>
      <w:r>
        <w:t xml:space="preserve"> </w:t>
      </w:r>
      <w:r>
        <w:t xml:space="preserve">must be proficient in identifying electrical fire hazards (Class C) and using appropriate non-conductive extinguishing agents. Furthermore, search and rescue techniques must account for the layout of older Baghdad homes, which often lack clear egress routes.</w:t>
      </w:r>
    </w:p>
    <w:bookmarkEnd w:id="24"/>
    <w:bookmarkStart w:id="25" w:name="hazardous-materials-hazmat-awareness"/>
    <w:p>
      <w:pPr>
        <w:pStyle w:val="Heading3"/>
      </w:pPr>
      <w:r>
        <w:t xml:space="preserve">2. Hazardous Materials (Hazmat) Awareness</w:t>
      </w:r>
    </w:p>
    <w:p>
      <w:pPr>
        <w:pStyle w:val="FirstParagraph"/>
      </w:pPr>
      <w:r>
        <w:t xml:space="preserve">Beyond industrial accidents, Hazmat incidents in Baghdad can stem from improper waste disposal or agricultural chemicals stored in residential areas. The</w:t>
      </w:r>
      <w:r>
        <w:t xml:space="preserve"> </w:t>
      </w:r>
      <w:r>
        <w:rPr>
          <w:bCs/>
          <w:b/>
        </w:rPr>
        <w:t xml:space="preserve">Firefighter</w:t>
      </w:r>
      <w:r>
        <w:t xml:space="preserve"> </w:t>
      </w:r>
      <w:r>
        <w:t xml:space="preserve">must be trained in identification, isolation, and notification protocols for chemical spills.</w:t>
      </w:r>
    </w:p>
    <w:bookmarkEnd w:id="25"/>
    <w:bookmarkStart w:id="26" w:name="medical-first-response"/>
    <w:p>
      <w:pPr>
        <w:pStyle w:val="Heading3"/>
      </w:pPr>
      <w:r>
        <w:t xml:space="preserve">3. Medical First Response</w:t>
      </w:r>
    </w:p>
    <w:p>
      <w:pPr>
        <w:pStyle w:val="FirstParagraph"/>
      </w:pPr>
      <w:r>
        <w:t xml:space="preserve">In many scenarios, the first people on the scene are not doctors but firefighters. In a city like Baghdad where traffic can delay ambulances, the</w:t>
      </w:r>
      <w:r>
        <w:t xml:space="preserve"> </w:t>
      </w:r>
      <w:r>
        <w:rPr>
          <w:bCs/>
          <w:b/>
        </w:rPr>
        <w:t xml:space="preserve">Firefighter</w:t>
      </w:r>
      <w:r>
        <w:t xml:space="preserve"> </w:t>
      </w:r>
      <w:r>
        <w:t xml:space="preserve">serves as a critical bridge between injury and professional medical care. Proficiency in CPR, trauma care, and smoke inhalation treatment is mandatory.</w:t>
      </w:r>
    </w:p>
    <w:bookmarkEnd w:id="26"/>
    <w:bookmarkEnd w:id="27"/>
    <w:bookmarkStart w:id="29" w:name="X64aab653ae403ceebab0968ce5b064d4cdafb41"/>
    <w:p>
      <w:pPr>
        <w:pStyle w:val="Heading1"/>
      </w:pPr>
      <w:r>
        <w:t xml:space="preserve">Climatic Challenges: Heat Stress in Iraq Baghdad</w:t>
      </w:r>
    </w:p>
    <w:p>
      <w:pPr>
        <w:pStyle w:val="FirstParagraph"/>
      </w:pPr>
      <w:r>
        <w:t xml:space="preserve">The environmental context of Baghdad cannot be overstated. Summers frequently exceed 50°C (122°F). For a</w:t>
      </w:r>
      <w:r>
        <w:t xml:space="preserve"> </w:t>
      </w:r>
      <w:r>
        <w:rPr>
          <w:bCs/>
          <w:b/>
        </w:rPr>
        <w:t xml:space="preserve">Firefighter</w:t>
      </w:r>
      <w:r>
        <w:t xml:space="preserve">, operating inside a burning structure is already thermally stressful; adding the ambient heat of an Iraqi summer creates life-threatening risks.</w:t>
      </w:r>
    </w:p>
    <w:bookmarkStart w:id="28" w:name="physiological-management"/>
    <w:p>
      <w:pPr>
        <w:pStyle w:val="Heading3"/>
      </w:pPr>
      <w:r>
        <w:t xml:space="preserve">Physiological Management</w:t>
      </w:r>
    </w:p>
    <w:p>
      <w:pPr>
        <w:numPr>
          <w:ilvl w:val="0"/>
          <w:numId w:val="1002"/>
        </w:numPr>
        <w:pStyle w:val="Compact"/>
      </w:pPr>
      <w:r>
        <w:rPr>
          <w:bCs/>
          <w:b/>
        </w:rPr>
        <w:t xml:space="preserve">Hydration Protocols:</w:t>
      </w:r>
      <w:r>
        <w:t xml:space="preserve"> </w:t>
      </w:r>
      <w:r>
        <w:t xml:space="preserve">Strict hydration schedules must be implemented before, during, and after calls. The fluid loss in Baghdad's heat is rapid and silent until collapse occurs.</w:t>
      </w:r>
    </w:p>
    <w:p>
      <w:pPr>
        <w:numPr>
          <w:ilvl w:val="0"/>
          <w:numId w:val="1002"/>
        </w:numPr>
        <w:pStyle w:val="Compact"/>
      </w:pPr>
      <w:r>
        <w:rPr>
          <w:bCs/>
          <w:b/>
        </w:rPr>
        <w:t xml:space="preserve">Cooling Zones:</w:t>
      </w:r>
      <w:r>
        <w:t xml:space="preserve"> </w:t>
      </w:r>
      <w:r>
        <w:t xml:space="preserve">Establishing designated cooling zones at the station or on-site (where safe) is vital for recovery between multiple alarms.</w:t>
      </w:r>
    </w:p>
    <w:p>
      <w:pPr>
        <w:numPr>
          <w:ilvl w:val="0"/>
          <w:numId w:val="1002"/>
        </w:numPr>
        <w:pStyle w:val="Compact"/>
      </w:pPr>
      <w:r>
        <w:rPr>
          <w:bCs/>
          <w:b/>
        </w:rPr>
        <w:t xml:space="preserve">Gear Limitations:</w:t>
      </w:r>
      <w:r>
        <w:t xml:space="preserve"> </w:t>
      </w:r>
      <w:r>
        <w:t xml:space="preserve">Standard turnout gear, while protective against heat flux, can be deadly in ambient temperatures of 50°C. Training must include strict time limits for exposure to prevent hyperthermia.</w:t>
      </w:r>
    </w:p>
    <w:p>
      <w:pPr>
        <w:pStyle w:val="FirstParagraph"/>
      </w:pPr>
      <w:r>
        <w:rPr>
          <w:bCs/>
          <w:b/>
        </w:rPr>
        <w:t xml:space="preserve">Critical Insight:</w:t>
      </w:r>
      <w:r>
        <w:t xml:space="preserve"> </w:t>
      </w:r>
      <w:r>
        <w:t xml:space="preserve">A</w:t>
      </w:r>
      <w:r>
        <w:t xml:space="preserve"> </w:t>
      </w:r>
      <w:r>
        <w:rPr>
          <w:bCs/>
          <w:b/>
        </w:rPr>
        <w:t xml:space="preserve">Firefighter</w:t>
      </w:r>
      <w:r>
        <w:t xml:space="preserve"> </w:t>
      </w:r>
      <w:r>
        <w:t xml:space="preserve">who collapses from heat exhaustion cannot save anyone. Physical conditioning specific to hot climates is a prerequisite for service in Baghdad.</w:t>
      </w:r>
    </w:p>
    <w:bookmarkEnd w:id="28"/>
    <w:bookmarkEnd w:id="29"/>
    <w:bookmarkStart w:id="31" w:name="mental-health-and-resilience"/>
    <w:p>
      <w:pPr>
        <w:pStyle w:val="Heading1"/>
      </w:pPr>
      <w:r>
        <w:t xml:space="preserve">Mental Health and Resilience</w:t>
      </w:r>
    </w:p>
    <w:p>
      <w:pPr>
        <w:pStyle w:val="FirstParagraph"/>
      </w:pPr>
      <w:r>
        <w:t xml:space="preserve">Serving as a</w:t>
      </w:r>
      <w:r>
        <w:t xml:space="preserve"> </w:t>
      </w:r>
      <w:r>
        <w:rPr>
          <w:bCs/>
          <w:b/>
        </w:rPr>
        <w:t xml:space="preserve">Firefighter</w:t>
      </w:r>
      <w:r>
        <w:t xml:space="preserve"> </w:t>
      </w:r>
      <w:r>
        <w:t xml:space="preserve">in a conflict-affected or high-stress region like Iraq places immense psychological burdens on responders. The trauma of witnessing destruction, loss of life, and the constant pressure to perform are significant stressors.</w:t>
      </w:r>
    </w:p>
    <w:bookmarkStart w:id="30" w:name="the-psychological-toll-in-baghdad"/>
    <w:p>
      <w:pPr>
        <w:pStyle w:val="Heading3"/>
      </w:pPr>
      <w:r>
        <w:t xml:space="preserve">The Psychological Toll in Baghdad</w:t>
      </w:r>
    </w:p>
    <w:p>
      <w:pPr>
        <w:pStyle w:val="FirstParagraph"/>
      </w:pPr>
      <w:r>
        <w:t xml:space="preserve">Burnout rates among emergency workers globally are high, but they are exacerbated by the socioeconomic instability often present in regions recovering from conflict. The</w:t>
      </w:r>
      <w:r>
        <w:t xml:space="preserve"> </w:t>
      </w:r>
      <w:r>
        <w:rPr>
          <w:bCs/>
          <w:b/>
        </w:rPr>
        <w:t xml:space="preserve">Firefighter</w:t>
      </w:r>
      <w:r>
        <w:t xml:space="preserve"> </w:t>
      </w:r>
      <w:r>
        <w:t xml:space="preserve">must be supported by peer-support networks and professional counseling services.</w:t>
      </w:r>
    </w:p>
    <w:p>
      <w:pPr>
        <w:numPr>
          <w:ilvl w:val="0"/>
          <w:numId w:val="1003"/>
        </w:numPr>
        <w:pStyle w:val="Compact"/>
      </w:pPr>
      <w:r>
        <w:rPr>
          <w:bCs/>
          <w:b/>
        </w:rPr>
        <w:t xml:space="preserve">Critical Incident Stress Management (CISM):</w:t>
      </w:r>
      <w:r>
        <w:t xml:space="preserve"> </w:t>
      </w:r>
      <w:r>
        <w:t xml:space="preserve">Mandatory debriefings after major incidents to process trauma.</w:t>
      </w:r>
    </w:p>
    <w:p>
      <w:pPr>
        <w:numPr>
          <w:ilvl w:val="0"/>
          <w:numId w:val="1003"/>
        </w:numPr>
        <w:pStyle w:val="Compact"/>
      </w:pPr>
      <w:r>
        <w:rPr>
          <w:bCs/>
          <w:b/>
        </w:rPr>
        <w:t xml:space="preserve">Destigmatization:</w:t>
      </w:r>
      <w:r>
        <w:t xml:space="preserve"> </w:t>
      </w:r>
      <w:r>
        <w:t xml:space="preserve">Cultural efforts within the Baghdad fire service to normalize seeking mental health support.</w:t>
      </w:r>
    </w:p>
    <w:p>
      <w:pPr>
        <w:numPr>
          <w:ilvl w:val="0"/>
          <w:numId w:val="1003"/>
        </w:numPr>
        <w:pStyle w:val="Compact"/>
      </w:pPr>
      <w:r>
        <w:rPr>
          <w:bCs/>
          <w:b/>
        </w:rPr>
        <w:t xml:space="preserve">Community Resilience:</w:t>
      </w:r>
      <w:r>
        <w:t xml:space="preserve"> </w:t>
      </w:r>
      <w:r>
        <w:t xml:space="preserve">Connecting with the community helps firefighters find purpose and reduces feelings of isolation. Positive interactions with citizens in Baghdad can be a powerful antidote to burnout.</w:t>
      </w:r>
    </w:p>
    <w:p>
      <w:pPr>
        <w:pStyle w:val="FirstParagraph"/>
      </w:pPr>
      <w:r>
        <w:t xml:space="preserve">The seminar argues that mental health is an operational asset, not just a personal issue. A resilient</w:t>
      </w:r>
      <w:r>
        <w:t xml:space="preserve"> </w:t>
      </w:r>
      <w:r>
        <w:rPr>
          <w:bCs/>
          <w:b/>
        </w:rPr>
        <w:t xml:space="preserve">Firefighter</w:t>
      </w:r>
      <w:r>
        <w:t xml:space="preserve"> </w:t>
      </w:r>
      <w:r>
        <w:t xml:space="preserve">makes better decisions under pressure.</w:t>
      </w:r>
    </w:p>
    <w:bookmarkEnd w:id="30"/>
    <w:bookmarkEnd w:id="31"/>
    <w:bookmarkStart w:id="34" w:name="Xacbc552e6a7ca4fe34d009e9539c59fc9d09934"/>
    <w:p>
      <w:pPr>
        <w:pStyle w:val="Heading1"/>
      </w:pPr>
      <w:r>
        <w:t xml:space="preserve">Cultural Competency and Community Relations</w:t>
      </w:r>
    </w:p>
    <w:p>
      <w:pPr>
        <w:pStyle w:val="FirstParagraph"/>
      </w:pPr>
      <w:r>
        <w:t xml:space="preserve">A successful fire service is deeply embedded in its community. In Iraq, social structures, family dynamics, and religious customs play a massive role in how services are received.</w:t>
      </w:r>
    </w:p>
    <w:bookmarkStart w:id="32" w:name="the-firefighter-as-a-community-leader"/>
    <w:p>
      <w:pPr>
        <w:pStyle w:val="Heading3"/>
      </w:pPr>
      <w:r>
        <w:t xml:space="preserve">The Firefighter as a Community Leader</w:t>
      </w:r>
    </w:p>
    <w:p>
      <w:pPr>
        <w:pStyle w:val="FirstParagraph"/>
      </w:pPr>
      <w:r>
        <w:t xml:space="preserve">The presence of a uniformed official can be intimidating or revered depending on the context. The modern</w:t>
      </w:r>
      <w:r>
        <w:t xml:space="preserve"> </w:t>
      </w:r>
      <w:r>
        <w:rPr>
          <w:bCs/>
          <w:b/>
        </w:rPr>
        <w:t xml:space="preserve">Firefighter</w:t>
      </w:r>
      <w:r>
        <w:t xml:space="preserve"> </w:t>
      </w:r>
      <w:r>
        <w:t xml:space="preserve">in Baghdad must act with cultural humility and respect. Understanding local etiquette—such as how to enter a home respectfully, gender considerations when assisting victims, and communication styles—is essential.</w:t>
      </w:r>
    </w:p>
    <w:bookmarkEnd w:id="32"/>
    <w:bookmarkStart w:id="33" w:name="educational-outreach"/>
    <w:p>
      <w:pPr>
        <w:pStyle w:val="Heading3"/>
      </w:pPr>
      <w:r>
        <w:t xml:space="preserve">Educational Outreach</w:t>
      </w:r>
    </w:p>
    <w:p>
      <w:pPr>
        <w:numPr>
          <w:ilvl w:val="0"/>
          <w:numId w:val="1004"/>
        </w:numPr>
        <w:pStyle w:val="Compact"/>
      </w:pPr>
      <w:r>
        <w:rPr>
          <w:bCs/>
          <w:b/>
        </w:rPr>
        <w:t xml:space="preserve">School Programs:</w:t>
      </w:r>
      <w:r>
        <w:t xml:space="preserve"> </w:t>
      </w:r>
      <w:r>
        <w:t xml:space="preserve">Teaching children in Baghdad about fire safety creates a generation of aware citizens.</w:t>
      </w:r>
    </w:p>
    <w:p>
      <w:pPr>
        <w:numPr>
          <w:ilvl w:val="0"/>
          <w:numId w:val="1004"/>
        </w:numPr>
        <w:pStyle w:val="Compact"/>
      </w:pPr>
      <w:r>
        <w:rPr>
          <w:bCs/>
          <w:b/>
        </w:rPr>
        <w:t xml:space="preserve">Mosque and Community Center Partnerships:</w:t>
      </w:r>
      <w:r>
        <w:t xml:space="preserve"> </w:t>
      </w:r>
      <w:r>
        <w:t xml:space="preserve">Utilizing trusted community leaders to disseminate fire safety messages increases compliance and trust.</w:t>
      </w:r>
    </w:p>
    <w:p>
      <w:pPr>
        <w:numPr>
          <w:ilvl w:val="0"/>
          <w:numId w:val="1004"/>
        </w:numPr>
        <w:pStyle w:val="Compact"/>
      </w:pPr>
      <w:r>
        <w:rPr>
          <w:bCs/>
          <w:b/>
        </w:rPr>
        <w:t xml:space="preserve">Public Awareness Campaigns:</w:t>
      </w:r>
      <w:r>
        <w:t xml:space="preserve"> </w:t>
      </w:r>
      <w:r>
        <w:t xml:space="preserve">Clear, visual, and Arabic-language materials regarding electrical safety and kitchen fire prevention are vital for reducing preventable incidents.</w:t>
      </w:r>
    </w:p>
    <w:p>
      <w:pPr>
        <w:pStyle w:val="FirstParagraph"/>
      </w:pPr>
      <w:r>
        <w:t xml:space="preserve">The goal is to shift the public perception of the</w:t>
      </w:r>
      <w:r>
        <w:t xml:space="preserve"> </w:t>
      </w:r>
      <w:r>
        <w:rPr>
          <w:bCs/>
          <w:b/>
        </w:rPr>
        <w:t xml:space="preserve">Firefighter</w:t>
      </w:r>
      <w:r>
        <w:t xml:space="preserve"> </w:t>
      </w:r>
      <w:r>
        <w:t xml:space="preserve">from a reactive emergency responder to a proactive community protector.</w:t>
      </w:r>
    </w:p>
    <w:bookmarkEnd w:id="33"/>
    <w:bookmarkEnd w:id="34"/>
    <w:bookmarkStart w:id="35" w:name="X7e5d29b4605ee85efc404198d1b077303853710"/>
    <w:p>
      <w:pPr>
        <w:pStyle w:val="Heading1"/>
      </w:pPr>
      <w:r>
        <w:t xml:space="preserve">Tactical Adaptations for Baghdad Urban Environments</w:t>
      </w:r>
    </w:p>
    <w:p>
      <w:pPr>
        <w:pStyle w:val="FirstParagraph"/>
      </w:pPr>
      <w:r>
        <w:t xml:space="preserve">The physical tactics used by a</w:t>
      </w:r>
      <w:r>
        <w:t xml:space="preserve"> </w:t>
      </w:r>
      <w:r>
        <w:rPr>
          <w:bCs/>
          <w:b/>
        </w:rPr>
        <w:t xml:space="preserve">Firefighter</w:t>
      </w:r>
      <w:r>
        <w:t xml:space="preserve"> </w:t>
      </w:r>
      <w:r>
        <w:t xml:space="preserve">must be adapted to the architecture and infrastructure of Baghdad.</w:t>
      </w:r>
    </w:p>
    <w:p>
      <w:pPr>
        <w:numPr>
          <w:ilvl w:val="0"/>
          <w:numId w:val="1005"/>
        </w:numPr>
        <w:pStyle w:val="Compact"/>
      </w:pPr>
      <w:r>
        <w:rPr>
          <w:bCs/>
          <w:b/>
        </w:rPr>
        <w:t xml:space="preserve">Aerial Operations:</w:t>
      </w:r>
      <w:r>
        <w:t xml:space="preserve"> </w:t>
      </w:r>
      <w:r>
        <w:t xml:space="preserve">Many streets in central and southern Baghdad are too narrow for ladder trucks. The strategy must rely heavily on ground-floor access, interior attack modes, and portable ladders rather than aerial apparatus.</w:t>
      </w:r>
    </w:p>
    <w:p>
      <w:pPr>
        <w:numPr>
          <w:ilvl w:val="0"/>
          <w:numId w:val="1005"/>
        </w:numPr>
        <w:pStyle w:val="Compact"/>
      </w:pPr>
      <w:r>
        <w:rPr>
          <w:bCs/>
          <w:b/>
        </w:rPr>
        <w:t xml:space="preserve">Water Supply Logistics:</w:t>
      </w:r>
      <w:r>
        <w:t xml:space="preserve"> </w:t>
      </w:r>
      <w:r>
        <w:t xml:space="preserve">Water pressure can be inconsistent due to municipal infrastructure issues.</w:t>
      </w:r>
      <w:r>
        <w:t xml:space="preserve"> </w:t>
      </w:r>
      <w:r>
        <w:rPr>
          <w:bCs/>
          <w:b/>
        </w:rPr>
        <w:t xml:space="preserve">Firefighter</w:t>
      </w:r>
      <w:r>
        <w:t xml:space="preserve">s must be trained in drafting water from temporary sources (tanks, cisterns) and establishing relay pump operations when hydrants are dry or damaged.</w:t>
      </w:r>
    </w:p>
    <w:p>
      <w:pPr>
        <w:numPr>
          <w:ilvl w:val="0"/>
          <w:numId w:val="1005"/>
        </w:numPr>
        <w:pStyle w:val="Compact"/>
      </w:pPr>
      <w:r>
        <w:rPr>
          <w:bCs/>
          <w:b/>
        </w:rPr>
        <w:t xml:space="preserve">Collapse Prevention:</w:t>
      </w:r>
      <w:r>
        <w:t xml:space="preserve"> </w:t>
      </w:r>
      <w:r>
        <w:t xml:space="preserve">Older buildings may have been structurally compromised by previous conflicts or lack of maintenance. The</w:t>
      </w:r>
      <w:r>
        <w:t xml:space="preserve"> </w:t>
      </w:r>
      <w:r>
        <w:rPr>
          <w:bCs/>
          <w:b/>
        </w:rPr>
        <w:t xml:space="preserve">Firefighter</w:t>
      </w:r>
      <w:r>
        <w:t xml:space="preserve"> </w:t>
      </w:r>
      <w:r>
        <w:t xml:space="preserve">must be trained in rapid building assessment to avoid interior attacks on structures likely to collapse.</w:t>
      </w:r>
    </w:p>
    <w:p>
      <w:pPr>
        <w:pStyle w:val="FirstParagraph"/>
      </w:pPr>
      <w:r>
        <w:rPr>
          <w:bCs/>
          <w:b/>
        </w:rPr>
        <w:t xml:space="preserve">Action Item:</w:t>
      </w:r>
      <w:r>
        <w:t xml:space="preserve"> </w:t>
      </w:r>
      <w:r>
        <w:t xml:space="preserve">Conduct topographical surveys of all high-risk zones in Baghdad to identify "dead zones" for heavy apparatus and plan alternative access routes.</w:t>
      </w:r>
    </w:p>
    <w:bookmarkEnd w:id="35"/>
    <w:bookmarkStart w:id="37" w:name="conclusion-the-path-forward"/>
    <w:p>
      <w:pPr>
        <w:pStyle w:val="Heading1"/>
      </w:pPr>
      <w:r>
        <w:t xml:space="preserve">Conclusion: The Path Forward</w:t>
      </w:r>
    </w:p>
    <w:p>
      <w:pPr>
        <w:pStyle w:val="FirstParagraph"/>
      </w:pPr>
      <w:r>
        <w:t xml:space="preserve">The role of the</w:t>
      </w:r>
      <w:r>
        <w:t xml:space="preserve"> </w:t>
      </w:r>
      <w:r>
        <w:rPr>
          <w:bCs/>
          <w:b/>
        </w:rPr>
        <w:t xml:space="preserve">Firefighter</w:t>
      </w:r>
      <w:r>
        <w:t xml:space="preserve"> </w:t>
      </w:r>
      <w:r>
        <w:t xml:space="preserve">in Iraq Baghdad is one of critical importance and immense complexity. It requires a synthesis of advanced technical skills, physical endurance against extreme heat, psychological resilience, and deep cultural intelligence.</w:t>
      </w:r>
    </w:p>
    <w:p>
      <w:pPr>
        <w:pStyle w:val="BodyText"/>
      </w:pPr>
      <w:r>
        <w:t xml:space="preserve">This seminar presentation has outlined the necessity for:</w:t>
      </w:r>
    </w:p>
    <w:p>
      <w:pPr>
        <w:numPr>
          <w:ilvl w:val="0"/>
          <w:numId w:val="1006"/>
        </w:numPr>
        <w:pStyle w:val="Compact"/>
      </w:pPr>
      <w:r>
        <w:rPr>
          <w:bCs/>
          <w:b/>
        </w:rPr>
        <w:t xml:space="preserve">Tailored Training:</w:t>
      </w:r>
      <w:r>
        <w:t xml:space="preserve"> </w:t>
      </w:r>
      <w:r>
        <w:t xml:space="preserve">Moving away from generic international standards to localized curricula that address Baghdad's specific risks.</w:t>
      </w:r>
    </w:p>
    <w:p>
      <w:pPr>
        <w:numPr>
          <w:ilvl w:val="0"/>
          <w:numId w:val="1006"/>
        </w:numPr>
        <w:pStyle w:val="Compact"/>
      </w:pPr>
      <w:r>
        <w:rPr>
          <w:bCs/>
          <w:b/>
        </w:rPr>
        <w:t xml:space="preserve">Community Integration:</w:t>
      </w:r>
      <w:r>
        <w:t xml:space="preserve"> </w:t>
      </w:r>
      <w:r>
        <w:t xml:space="preserve">Building trust and cooperation between the fire service and the citizens of Baghdad.</w:t>
      </w:r>
    </w:p>
    <w:p>
      <w:pPr>
        <w:numPr>
          <w:ilvl w:val="0"/>
          <w:numId w:val="1006"/>
        </w:numPr>
        <w:pStyle w:val="Compact"/>
      </w:pPr>
      <w:r>
        <w:rPr>
          <w:bCs/>
          <w:b/>
        </w:rPr>
        <w:t xml:space="preserve">Holistic Health:</w:t>
      </w:r>
      <w:r>
        <w:t xml:space="preserve"> </w:t>
      </w:r>
      <w:r>
        <w:t xml:space="preserve">Prioritizing both physical and mental well-being of every firefighter.</w:t>
      </w:r>
    </w:p>
    <w:p>
      <w:pPr>
        <w:pStyle w:val="FirstParagraph"/>
      </w:pPr>
      <w:r>
        <w:t xml:space="preserve">The future of emergency services in Iraq depends on a new generation of firefighters who are not just brave, but smart, adaptable, and deeply connected to the community they serve. By investing in these areas, we ensure that the city of Baghdad becomes safer for all its residents.</w:t>
      </w:r>
    </w:p>
    <w:bookmarkStart w:id="36" w:name="thank-you"/>
    <w:p>
      <w:pPr>
        <w:pStyle w:val="Heading3"/>
      </w:pPr>
      <w:r>
        <w:t xml:space="preserve">Thank You</w:t>
      </w:r>
    </w:p>
    <w:p>
      <w:pPr>
        <w:pStyle w:val="FirstParagraph"/>
      </w:pPr>
      <w:r>
        <w:rPr>
          <w:iCs/>
          <w:i/>
        </w:rPr>
        <w:t xml:space="preserve">Please direct any questions regarding the implementation of these strategies for Iraq Baghdad to your training coordinators.</w:t>
      </w:r>
    </w:p>
    <w:bookmarkEnd w:id="36"/>
    <w:bookmarkEnd w:id="37"/>
    <w:p>
      <w:pPr>
        <w:pStyle w:val="BodyText"/>
      </w:pPr>
      <w:r>
        <w:t xml:space="preserve">Seminar Presentation Slides Document | Prepared for Firefighter Training Initiative in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Firefighter Operations in Iraq Baghdad</dc:title>
  <dc:creator/>
  <dc:language>en</dc:language>
  <cp:keywords/>
  <dcterms:created xsi:type="dcterms:W3CDTF">2026-07-29T14:23:46Z</dcterms:created>
  <dcterms:modified xsi:type="dcterms:W3CDTF">2026-07-29T14:23:46Z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