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Belgium</w:t>
      </w:r>
      <w:r>
        <w:t xml:space="preserve"> </w:t>
      </w:r>
      <w:r>
        <w:t xml:space="preserve">Brussels</w:t>
      </w:r>
    </w:p>
    <w:bookmarkStart w:id="20" w:name="seminar-presentation-slides"/>
    <w:p>
      <w:pPr>
        <w:pStyle w:val="Heading1"/>
      </w:pPr>
      <w:r>
        <w:t xml:space="preserve">Seminar Presentation Slides</w:t>
      </w:r>
    </w:p>
    <w:p>
      <w:pPr>
        <w:pStyle w:val="FirstParagraph"/>
      </w:pPr>
      <w:r>
        <w:rPr>
          <w:bCs/>
          <w:b/>
        </w:rPr>
        <w:t xml:space="preserve">Navigating the Creative Landscape of Belgium Brussels as a Modern Graphic Designer</w:t>
      </w:r>
    </w:p>
    <w:p>
      <w:pPr>
        <w:pStyle w:val="BodyText"/>
      </w:pPr>
      <w:r>
        <w:rPr>
          <w:iCs/>
          <w:i/>
        </w:rPr>
        <w:t xml:space="preserve">A Comprehensive Guide to Professional Success, Cultural Integration, and Strategic Growth in the European Capital.</w:t>
      </w:r>
    </w:p>
    <w:bookmarkEnd w:id="20"/>
    <w:bookmarkStart w:id="21" w:name="slide-1-introduction-context-setting"/>
    <w:p>
      <w:pPr>
        <w:pStyle w:val="Heading2"/>
      </w:pPr>
      <w:r>
        <w:t xml:space="preserve">Slide 1: Introduction &amp; Context Setting</w:t>
      </w:r>
    </w:p>
    <w:p>
      <w:pPr>
        <w:pStyle w:val="FirstParagraph"/>
      </w:pPr>
      <w:r>
        <w:t xml:space="preserve">Welcome to this specialized seminar focused on the professional trajectory of a Graphic Designer within one of Europe’s most vibrant creative hubs. The purpose of these Seminar Presentation Slides is to dissect the unique opportunities and challenges faced by creatives in Belgium Brussels.</w:t>
      </w:r>
    </w:p>
    <w:p>
      <w:pPr>
        <w:pStyle w:val="BodyText"/>
      </w:pPr>
      <w:r>
        <w:t xml:space="preserve">The role of a Graphic Designer has evolved significantly, moving beyond mere aesthetics to encompass strategic communication, user experience design, and brand storytelling.</w:t>
      </w:r>
    </w:p>
    <w:p>
      <w:pPr>
        <w:pStyle w:val="BodyText"/>
      </w:pPr>
      <w:r>
        <w:t xml:space="preserve">Belgium Brussels serves as the heart of the European Union, creating a distinct ecosystem where international diplomacy meets local artistic heritage. For any Graphic Designer aiming to thrive here, understanding this duality is paramount.</w:t>
      </w:r>
    </w:p>
    <w:bookmarkEnd w:id="21"/>
    <w:bookmarkStart w:id="24" w:name="Xb231f35da4eeb530d593653ab889089288d1a2a"/>
    <w:p>
      <w:pPr>
        <w:pStyle w:val="Heading2"/>
      </w:pPr>
      <w:r>
        <w:t xml:space="preserve">Slide 2: Why Belgium Brussels? The Geographic Advantage</w:t>
      </w:r>
    </w:p>
    <w:p>
      <w:pPr>
        <w:pStyle w:val="FirstParagraph"/>
      </w:pPr>
      <w:r>
        <w:t xml:space="preserve">The choice to establish a career as a Graphic Designer in Belgium Brussels is strategic. Unlike other major design capitals such as Paris, London, or New York, Belgium Brussels offers a hybrid environment that blends national Belgian sensibilities with an intense international atmosphere.</w:t>
      </w:r>
    </w:p>
    <w:bookmarkStart w:id="22" w:name="the-multilingual-ecosystem"/>
    <w:p>
      <w:pPr>
        <w:pStyle w:val="Heading3"/>
      </w:pPr>
      <w:r>
        <w:t xml:space="preserve">The Multilingual Ecosystem</w:t>
      </w:r>
    </w:p>
    <w:p>
      <w:pPr>
        <w:pStyle w:val="FirstParagraph"/>
      </w:pPr>
      <w:r>
        <w:t xml:space="preserve">A Graphic Designer in this region must be cognizant of the linguistic diversity. While English is the lingua franca of the EU institutions, proficiency in French and Dutch is often required for local agency work or municipal projects. This multilingual requirement adds a layer of complexity but also enhances employability.</w:t>
      </w:r>
    </w:p>
    <w:bookmarkEnd w:id="22"/>
    <w:bookmarkStart w:id="23" w:name="the-institutional-hub"/>
    <w:p>
      <w:pPr>
        <w:pStyle w:val="Heading3"/>
      </w:pPr>
      <w:r>
        <w:t xml:space="preserve">The Institutional Hub</w:t>
      </w:r>
    </w:p>
    <w:p>
      <w:pPr>
        <w:pStyle w:val="FirstParagraph"/>
      </w:pPr>
      <w:r>
        <w:t xml:space="preserve">With hundreds of international organizations headquartered here, there is a sustained demand for high-quality Graphic Designer services focused on corporate identity, compliance materials, and public information campaigns. This provides stability that freelance designers in purely commercial markets may lack.</w:t>
      </w:r>
    </w:p>
    <w:bookmarkEnd w:id="23"/>
    <w:bookmarkEnd w:id="24"/>
    <w:bookmarkStart w:id="25" w:name="X0cb49bf51244deb836dea593515d18ef6a59b74"/>
    <w:p>
      <w:pPr>
        <w:pStyle w:val="Heading2"/>
      </w:pPr>
      <w:r>
        <w:t xml:space="preserve">Slide 3: Essential Skills for a Graphic Designer in this Region</w:t>
      </w:r>
    </w:p>
    <w:p>
      <w:pPr>
        <w:pStyle w:val="FirstParagraph"/>
      </w:pPr>
      <w:r>
        <w:t xml:space="preserve">To succeed as a Graphic Designer in Belgium Brussels, technical proficiency is only the baseline. The following competencies are critical for professional integration:</w:t>
      </w:r>
    </w:p>
    <w:p>
      <w:pPr>
        <w:numPr>
          <w:ilvl w:val="0"/>
          <w:numId w:val="1001"/>
        </w:numPr>
        <w:pStyle w:val="Compact"/>
      </w:pPr>
      <w:r>
        <w:rPr>
          <w:bCs/>
          <w:b/>
        </w:rPr>
        <w:t xml:space="preserve">Multilingual Typography:</w:t>
      </w:r>
      <w:r>
        <w:t xml:space="preserve"> </w:t>
      </w:r>
      <w:r>
        <w:t xml:space="preserve">Understanding how type scales and renders across different languages, including diacritics common in French and Dutch.</w:t>
      </w:r>
    </w:p>
    <w:p>
      <w:pPr>
        <w:numPr>
          <w:ilvl w:val="0"/>
          <w:numId w:val="1001"/>
        </w:numPr>
        <w:pStyle w:val="Compact"/>
      </w:pPr>
      <w:r>
        <w:rPr>
          <w:bCs/>
          <w:b/>
        </w:rPr>
        <w:t xml:space="preserve">Cultural Sensitivity in Visuals:</w:t>
      </w:r>
      <w:r>
        <w:t xml:space="preserve"> </w:t>
      </w:r>
      <w:r>
        <w:t xml:space="preserve">Designing for a diverse audience requires an understanding of cultural nuances. What is considered professional or appealing can vary between the Flemish north and the Francophone south, as well as among the international expat community.</w:t>
      </w:r>
    </w:p>
    <w:p>
      <w:pPr>
        <w:numPr>
          <w:ilvl w:val="0"/>
          <w:numId w:val="1001"/>
        </w:numPr>
        <w:pStyle w:val="Compact"/>
      </w:pPr>
      <w:r>
        <w:rPr>
          <w:bCs/>
          <w:b/>
        </w:rPr>
        <w:t xml:space="preserve">Digital &amp; Print Duality:</w:t>
      </w:r>
      <w:r>
        <w:t xml:space="preserve"> </w:t>
      </w:r>
      <w:r>
        <w:t xml:space="preserve">While digital design is dominant, Belgium has a strong tradition of print culture. A competent Graphic Designer must master both vector-based web graphics and high-fidelity print production.</w:t>
      </w:r>
    </w:p>
    <w:p>
      <w:pPr>
        <w:numPr>
          <w:ilvl w:val="0"/>
          <w:numId w:val="1001"/>
        </w:numPr>
        <w:pStyle w:val="Compact"/>
      </w:pPr>
      <w:r>
        <w:rPr>
          <w:bCs/>
          <w:b/>
        </w:rPr>
        <w:t xml:space="preserve">Navigating Bureaucracy:</w:t>
      </w:r>
      <w:r>
        <w:t xml:space="preserve"> </w:t>
      </w:r>
      <w:r>
        <w:t xml:space="preserve">Understanding the legal frameworks regarding copyright and invoicing in Belgium is essential for self-employed Graphic Designers.</w:t>
      </w:r>
    </w:p>
    <w:bookmarkEnd w:id="25"/>
    <w:bookmarkStart w:id="29" w:name="X19d1b9a0cc74cbf54584d5a90cb2f0ec46769ca"/>
    <w:p>
      <w:pPr>
        <w:pStyle w:val="Heading2"/>
      </w:pPr>
      <w:r>
        <w:t xml:space="preserve">Slide 4: Analyzing the Competitive Landscape</w:t>
      </w:r>
    </w:p>
    <w:p>
      <w:pPr>
        <w:pStyle w:val="FirstParagraph"/>
      </w:pPr>
      <w:r>
        <w:t xml:space="preserve">The market for a Graphic Designer in Belgium Brussels is segmented into three primary sectors, each offering different career trajectories:</w:t>
      </w:r>
    </w:p>
    <w:bookmarkStart w:id="26" w:name="the-institutional-sector"/>
    <w:p>
      <w:pPr>
        <w:pStyle w:val="Heading3"/>
      </w:pPr>
      <w:r>
        <w:t xml:space="preserve">1. The Institutional Sector</w:t>
      </w:r>
    </w:p>
    <w:p>
      <w:pPr>
        <w:pStyle w:val="FirstParagraph"/>
      </w:pPr>
      <w:r>
        <w:t xml:space="preserve">Working for the EU or NATO requires adherence to strict brand guidelines and accessibility standards (WCAG). Design here is functional, clear, and highly regulated. It offers job security but less creative freedom.</w:t>
      </w:r>
    </w:p>
    <w:bookmarkEnd w:id="26"/>
    <w:bookmarkStart w:id="27" w:name="the-agency-sector"/>
    <w:p>
      <w:pPr>
        <w:pStyle w:val="Heading3"/>
      </w:pPr>
      <w:r>
        <w:t xml:space="preserve">2. The Agency Sector</w:t>
      </w:r>
    </w:p>
    <w:p>
      <w:pPr>
        <w:pStyle w:val="FirstParagraph"/>
      </w:pPr>
      <w:r>
        <w:t xml:space="preserve">Brussels hosts numerous boutique agencies catering to both local Belgian brands and international clients starting their European presence. Here, a Graphic Designer must be versatile, often juggling multiple projects with tight deadlines.</w:t>
      </w:r>
    </w:p>
    <w:bookmarkEnd w:id="27"/>
    <w:bookmarkStart w:id="28" w:name="the-freelance-ecosystem"/>
    <w:p>
      <w:pPr>
        <w:pStyle w:val="Heading3"/>
      </w:pPr>
      <w:r>
        <w:t xml:space="preserve">3. The Freelance Ecosystem</w:t>
      </w:r>
    </w:p>
    <w:p>
      <w:pPr>
        <w:pStyle w:val="FirstParagraph"/>
      </w:pPr>
      <w:r>
        <w:t xml:space="preserve">Freelancing is prevalent in Belgium Brussels due to the transient nature of many international employees and startups. Success here depends heavily on networking and personal branding as a Graphic Designer.</w:t>
      </w:r>
    </w:p>
    <w:bookmarkEnd w:id="28"/>
    <w:bookmarkEnd w:id="29"/>
    <w:bookmarkStart w:id="30" w:name="X20724874347fab14bdd9a184ca4b6a2bd5cbf4a"/>
    <w:p>
      <w:pPr>
        <w:pStyle w:val="Heading2"/>
      </w:pPr>
      <w:r>
        <w:t xml:space="preserve">Slide 5: Building Your Network in Belgium Brussels</w:t>
      </w:r>
    </w:p>
    <w:p>
      <w:pPr>
        <w:pStyle w:val="FirstParagraph"/>
      </w:pPr>
      <w:r>
        <w:t xml:space="preserve">In the context of this Seminar Presentation Slides, we must emphasize that who you know is as important as what you create. The design community in Belgium Brussels is tight-knit.</w:t>
      </w:r>
    </w:p>
    <w:p>
      <w:pPr>
        <w:numPr>
          <w:ilvl w:val="0"/>
          <w:numId w:val="1002"/>
        </w:numPr>
        <w:pStyle w:val="Compact"/>
      </w:pPr>
      <w:r>
        <w:rPr>
          <w:bCs/>
          <w:b/>
        </w:rPr>
        <w:t xml:space="preserve">Award-Winning Local Communities:</w:t>
      </w:r>
      <w:r>
        <w:t xml:space="preserve"> </w:t>
      </w:r>
      <w:r>
        <w:t xml:space="preserve">Organizations like the Graphic Designers Association and local meetups are crucial for finding mentors and collaborators.</w:t>
      </w:r>
    </w:p>
    <w:p>
      <w:pPr>
        <w:numPr>
          <w:ilvl w:val="0"/>
          <w:numId w:val="1002"/>
        </w:numPr>
        <w:pStyle w:val="Compact"/>
      </w:pPr>
      <w:r>
        <w:rPr>
          <w:bCs/>
          <w:b/>
        </w:rPr>
        <w:t xml:space="preserve">The "Brussels Bubble":</w:t>
      </w:r>
      <w:r>
        <w:t xml:space="preserve"> </w:t>
      </w:r>
      <w:r>
        <w:t xml:space="preserve">Understanding the social dynamics of the international community is key. Many opportunities arise through informal networking at cultural events, art exhibitions, and industry conferences held in cities like Ghent or Antwerp as well as Brussels itself.</w:t>
      </w:r>
    </w:p>
    <w:p>
      <w:pPr>
        <w:numPr>
          <w:ilvl w:val="0"/>
          <w:numId w:val="1002"/>
        </w:numPr>
        <w:pStyle w:val="Compact"/>
      </w:pPr>
      <w:r>
        <w:rPr>
          <w:bCs/>
          <w:b/>
        </w:rPr>
        <w:t xml:space="preserve">Leveraging Digital Platforms:</w:t>
      </w:r>
      <w:r>
        <w:t xml:space="preserve"> </w:t>
      </w:r>
      <w:r>
        <w:t xml:space="preserve">While LinkedIn is essential for corporate connections in the EU district, platforms like Behance are critical for showcasing your portfolio to recruiters across Europe who look to hire Graphic Designers with international experience.</w:t>
      </w:r>
    </w:p>
    <w:bookmarkEnd w:id="30"/>
    <w:bookmarkStart w:id="33" w:name="X93be95a022b76895e917a4b45b42ae275c9f5e9"/>
    <w:p>
      <w:pPr>
        <w:pStyle w:val="Heading2"/>
      </w:pPr>
      <w:r>
        <w:t xml:space="preserve">Slide 6: Administrative Framework for Graphic Designers</w:t>
      </w:r>
    </w:p>
    <w:p>
      <w:pPr>
        <w:pStyle w:val="FirstParagraph"/>
      </w:pPr>
      <w:r>
        <w:t xml:space="preserve">Navigating the administrative side of being a Graphic Designer in Belgium Brussels can be daunting. This section outlines the necessary steps for compliance.</w:t>
      </w:r>
    </w:p>
    <w:bookmarkStart w:id="31" w:name="tax-and-social-security"/>
    <w:p>
      <w:pPr>
        <w:pStyle w:val="Heading3"/>
      </w:pPr>
      <w:r>
        <w:t xml:space="preserve">Tax and Social Security</w:t>
      </w:r>
    </w:p>
    <w:p>
      <w:pPr>
        <w:pStyle w:val="FirstParagraph"/>
      </w:pPr>
      <w:r>
        <w:t xml:space="preserve">As a Graphic Designer, whether employed or self-employed, understanding your tax obligations is vital. In Belgium, social security contributions are significant but provide comprehensive healthcare and pension benefits. Freelancers must register with the Enterprise Counter (Guichet d'Entreprise) and manage their own VAT declarations.</w:t>
      </w:r>
    </w:p>
    <w:bookmarkEnd w:id="31"/>
    <w:bookmarkStart w:id="32" w:name="intellectual-property-rights"/>
    <w:p>
      <w:pPr>
        <w:pStyle w:val="Heading3"/>
      </w:pPr>
      <w:r>
        <w:t xml:space="preserve">Intellectual Property Rights</w:t>
      </w:r>
    </w:p>
    <w:p>
      <w:pPr>
        <w:pStyle w:val="FirstParagraph"/>
      </w:pPr>
      <w:r>
        <w:t xml:space="preserve">Belgian law offers robust protection for creative works. A Graphic Designer must ensure that contracts clearly define ownership of copyright versus usage rights. This is particularly important when working with international clients who may expect global perpetual licenses.</w:t>
      </w:r>
    </w:p>
    <w:bookmarkEnd w:id="32"/>
    <w:bookmarkEnd w:id="33"/>
    <w:bookmarkStart w:id="34" w:name="Xc00719884e7b3912cc5c71be75f20c0108f0971"/>
    <w:p>
      <w:pPr>
        <w:pStyle w:val="Heading2"/>
      </w:pPr>
      <w:r>
        <w:t xml:space="preserve">Slide 7: The Future of Graphic Design in the Capital</w:t>
      </w:r>
    </w:p>
    <w:p>
      <w:pPr>
        <w:pStyle w:val="FirstParagraph"/>
      </w:pPr>
      <w:r>
        <w:t xml:space="preserve">The role of a Graphic Designer is not static. As we look toward the future, several trends will define success in Belgium Brussels:</w:t>
      </w:r>
    </w:p>
    <w:p>
      <w:pPr>
        <w:numPr>
          <w:ilvl w:val="0"/>
          <w:numId w:val="1003"/>
        </w:numPr>
        <w:pStyle w:val="Compact"/>
      </w:pPr>
      <w:r>
        <w:rPr>
          <w:bCs/>
          <w:b/>
        </w:rPr>
        <w:t xml:space="preserve">Sustainable Design:</w:t>
      </w:r>
      <w:r>
        <w:t xml:space="preserve"> </w:t>
      </w:r>
      <w:r>
        <w:t xml:space="preserve">With strong environmental regulations in the EU and Belgium, there is growing demand for Graphic Designers who can create sustainable print materials and eco-friendly digital strategies.</w:t>
      </w:r>
    </w:p>
    <w:p>
      <w:pPr>
        <w:numPr>
          <w:ilvl w:val="0"/>
          <w:numId w:val="1003"/>
        </w:numPr>
        <w:pStyle w:val="Compact"/>
      </w:pPr>
      <w:r>
        <w:rPr>
          <w:bCs/>
          <w:b/>
        </w:rPr>
        <w:t xml:space="preserve">Data Visualization:</w:t>
      </w:r>
      <w:r>
        <w:t xml:space="preserve"> </w:t>
      </w:r>
      <w:r>
        <w:t xml:space="preserve">As information becomes more complex, the ability of a Graphic Designer to translate data into clear visual narratives is increasingly valued by policy makers and NGOs in Brussels.</w:t>
      </w:r>
    </w:p>
    <w:p>
      <w:pPr>
        <w:numPr>
          <w:ilvl w:val="0"/>
          <w:numId w:val="1003"/>
        </w:numPr>
        <w:pStyle w:val="Compact"/>
      </w:pPr>
      <w:r>
        <w:rPr>
          <w:bCs/>
          <w:b/>
        </w:rPr>
        <w:t xml:space="preserve">User-Centered Design:</w:t>
      </w:r>
      <w:r>
        <w:t xml:space="preserve"> </w:t>
      </w:r>
      <w:r>
        <w:t xml:space="preserve">The line between Graphic Design and UX/UI design continues to blur. Professionals who can bridge this gap will find themselves in high demand among the tech startups flourishing in the European Quarter.</w:t>
      </w:r>
    </w:p>
    <w:bookmarkEnd w:id="34"/>
    <w:bookmarkStart w:id="36" w:name="slide-8-conclusion-call-to-action"/>
    <w:p>
      <w:pPr>
        <w:pStyle w:val="Heading2"/>
      </w:pPr>
      <w:r>
        <w:t xml:space="preserve">Slide 8: Conclusion &amp; Call to Action</w:t>
      </w:r>
    </w:p>
    <w:p>
      <w:pPr>
        <w:pStyle w:val="FirstParagraph"/>
      </w:pPr>
      <w:r>
        <w:t xml:space="preserve">In conclusion, these Seminar Presentation Slides have outlined the multifaceted nature of being a Graphic Designer in Belgium Brussels. It is a role that requires not only artistic talent but also linguistic agility, cultural intelligence, and administrative acumen.</w:t>
      </w:r>
    </w:p>
    <w:p>
      <w:pPr>
        <w:pStyle w:val="BodyText"/>
      </w:pPr>
      <w:r>
        <w:t xml:space="preserve">The opportunities in this region are vast, driven by its status as a global political center and its rich artistic heritage. However, success requires proactive engagement with the local community and a commitment to lifelong learning.</w:t>
      </w:r>
    </w:p>
    <w:bookmarkStart w:id="35" w:name="actionable-steps-for-attendees"/>
    <w:p>
      <w:pPr>
        <w:pStyle w:val="Heading3"/>
      </w:pPr>
      <w:r>
        <w:t xml:space="preserve">Actionable Steps for Attendees:</w:t>
      </w:r>
    </w:p>
    <w:p>
      <w:pPr>
        <w:numPr>
          <w:ilvl w:val="0"/>
          <w:numId w:val="1004"/>
        </w:numPr>
        <w:pStyle w:val="Compact"/>
      </w:pPr>
      <w:r>
        <w:t xml:space="preserve">Prioritize language learning (French/Dutch) to expand your client base beyond the international bubble.</w:t>
      </w:r>
    </w:p>
    <w:p>
      <w:pPr>
        <w:numPr>
          <w:ilvl w:val="0"/>
          <w:numId w:val="1004"/>
        </w:numPr>
        <w:pStyle w:val="Compact"/>
      </w:pPr>
      <w:r>
        <w:t xml:space="preserve">Attend local design events in Brussels to build genuine professional relationships.</w:t>
      </w:r>
    </w:p>
    <w:p>
      <w:pPr>
        <w:numPr>
          <w:ilvl w:val="0"/>
          <w:numId w:val="1004"/>
        </w:numPr>
        <w:pStyle w:val="Compact"/>
      </w:pPr>
      <w:r>
        <w:t xml:space="preserve">Diversify your skill set to include UX/UI and data visualization alongside traditional Graphic Design principles.</w:t>
      </w:r>
    </w:p>
    <w:p>
      <w:pPr>
        <w:pStyle w:val="FirstParagraph"/>
      </w:pPr>
      <w:r>
        <w:t xml:space="preserve">Thank you for your attention. The future of Graphic Design in Belgium Brussels is bright for those prepared to engage with its unique challenges and opportunities.</w:t>
      </w:r>
    </w:p>
    <w:bookmarkEnd w:id="35"/>
    <w:bookmarkEnd w:id="36"/>
    <w:p>
      <w:pPr>
        <w:pStyle w:val="BodyText"/>
      </w:pPr>
      <w:r>
        <w:t xml:space="preserve">© 2023 Professional Development Seminar Series. All Rights Reserved.</w:t>
      </w:r>
    </w:p>
    <w:p>
      <w:pPr>
        <w:pStyle w:val="BodyText"/>
      </w:pPr>
      <w:r>
        <w:rPr>
          <w:iCs/>
          <w:i/>
        </w:rPr>
        <w:t xml:space="preserve">This document serves as the official text for the Seminar Presentation Slides regarding Graphic Designer careers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Belgium Brussels</dc:title>
  <dc:creator/>
  <dc:language>en</dc:language>
  <cp:keywords/>
  <dcterms:created xsi:type="dcterms:W3CDTF">2026-07-29T07:01:28Z</dcterms:created>
  <dcterms:modified xsi:type="dcterms:W3CDTF">2026-07-29T07:01:28Z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