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China</w:t>
      </w:r>
      <w:r>
        <w:t xml:space="preserve"> </w:t>
      </w:r>
      <w:r>
        <w:t xml:space="preserve">Beijing</w:t>
      </w:r>
    </w:p>
    <w:bookmarkStart w:id="20" w:name="seminar-presentation-slides"/>
    <w:p>
      <w:pPr>
        <w:pStyle w:val="Heading1"/>
      </w:pPr>
      <w:r>
        <w:t xml:space="preserve">Seminar Presentation Slides</w:t>
      </w:r>
    </w:p>
    <w:p>
      <w:pPr>
        <w:pStyle w:val="FirstParagraph"/>
      </w:pPr>
      <w:r>
        <w:rPr>
          <w:bCs/>
          <w:b/>
        </w:rPr>
        <w:t xml:space="preserve">Title:</w:t>
      </w:r>
    </w:p>
    <w:p>
      <w:pPr>
        <w:pStyle w:val="BodyText"/>
      </w:pPr>
      <w:r>
        <w:t xml:space="preserve">The Strategic Role of the Graphic Designer in China Beijing: Navigating Culture, Technology, and Global Markets.</w:t>
      </w:r>
    </w:p>
    <w:p>
      <w:pPr>
        <w:pStyle w:val="BodyText"/>
      </w:pPr>
      <w:r>
        <w:br/>
      </w:r>
      <w:r>
        <w:rPr>
          <w:bCs/>
          <w:b/>
        </w:rPr>
        <w:t xml:space="preserve">Purpose:</w:t>
      </w:r>
      <w:r>
        <w:t xml:space="preserve"> </w:t>
      </w:r>
      <w:r>
        <w:t xml:space="preserve">To explore the multifaceted duties of a Graphic Designer specifically within the dynamic context of China Beijing. This presentation will analyze how cultural heritage, rapid digitalization in China Beijing's tech hubs like Zhongguancun (China's Silicon Valley), and international branding requirements intersect to create a unique professional identity for designers today.</w:t>
      </w:r>
    </w:p>
    <w:p>
      <w:pPr>
        <w:pStyle w:val="BodyText"/>
      </w:pPr>
      <w:r>
        <w:br/>
      </w:r>
      <w:r>
        <w:rPr>
          <w:bCs/>
          <w:b/>
        </w:rPr>
        <w:t xml:space="preserve">Key Themes:</w:t>
      </w:r>
      <w:r>
        <w:t xml:space="preserve"> </w:t>
      </w:r>
      <w:r>
        <w:t xml:space="preserve">Cultural fusion, Digital ecosystem integration, Brand localization, and Future technological trends including AI in design.</w:t>
      </w:r>
    </w:p>
    <w:p>
      <w:pPr>
        <w:pStyle w:val="BodyText"/>
      </w:pPr>
      <w:r>
        <w:br/>
      </w:r>
    </w:p>
    <w:bookmarkEnd w:id="20"/>
    <w:bookmarkStart w:id="21" w:name="the-china-beijing-context"/>
    <w:p>
      <w:pPr>
        <w:pStyle w:val="Heading2"/>
      </w:pPr>
      <w:r>
        <w:t xml:space="preserve">The China Beijing Context</w:t>
      </w:r>
    </w:p>
    <w:p>
      <w:pPr>
        <w:pStyle w:val="FirstParagraph"/>
      </w:pPr>
      <w:r>
        <w:br/>
      </w:r>
    </w:p>
    <w:p>
      <w:pPr>
        <w:pStyle w:val="BodyText"/>
      </w:pPr>
      <w:r>
        <w:t xml:space="preserve">In the vibrant landscape of China Beijing, a graphic designer is not merely an aesthetic creator but a crucial cultural bridge. This city, serving as both the political heart and a burgeoning global tech capital of China, demands that designers possess an acute sensitivity to local traditions while maintaining international appeal.</w:t>
      </w:r>
    </w:p>
    <w:p>
      <w:pPr>
        <w:pStyle w:val="BodyText"/>
      </w:pPr>
      <w:r>
        <w:br/>
      </w:r>
      <w:r>
        <w:rPr>
          <w:bCs/>
          <w:b/>
        </w:rPr>
        <w:t xml:space="preserve">Why this matters:</w:t>
      </w:r>
      <w:r>
        <w:t xml:space="preserve"> </w:t>
      </w:r>
      <w:r>
        <w:t xml:space="preserve">For any professional aiming to succeed in this market, understanding the specific socio-economic fabric of China Beijing is essential. The pace of innovation here is unparalleled, meaning a Graphic Designer must be adaptable, tech-savvy, and culturally astute.</w:t>
      </w:r>
    </w:p>
    <w:bookmarkEnd w:id="21"/>
    <w:bookmarkStart w:id="22" w:name="cultural-fusion-and-heritage"/>
    <w:p>
      <w:pPr>
        <w:pStyle w:val="Heading2"/>
      </w:pPr>
      <w:r>
        <w:t xml:space="preserve">Cultural Fusion and Heritage</w:t>
      </w:r>
    </w:p>
    <w:p>
      <w:pPr>
        <w:pStyle w:val="FirstParagraph"/>
      </w:pPr>
      <w:r>
        <w:br/>
      </w:r>
    </w:p>
    <w:p>
      <w:pPr>
        <w:pStyle w:val="BodyText"/>
      </w:pPr>
      <w:r>
        <w:t xml:space="preserve">A primary responsibility for a</w:t>
      </w:r>
      <w:r>
        <w:t xml:space="preserve"> </w:t>
      </w:r>
      <w:r>
        <w:rPr>
          <w:bCs/>
          <w:b/>
        </w:rPr>
        <w:t xml:space="preserve">Graphic Designer</w:t>
      </w:r>
      <w:r>
        <w:t xml:space="preserve"> </w:t>
      </w:r>
      <w:r>
        <w:t xml:space="preserve">operating in China Beijing involves the sophisticated integration of traditional Chinese cultural elements with modern Western design principles. This is particularly evident in branding for tourism, government initiatives, and luxury goods.</w:t>
      </w:r>
    </w:p>
    <w:p>
      <w:pPr>
        <w:pStyle w:val="BodyText"/>
      </w:pPr>
      <w:r>
        <w:br/>
      </w:r>
      <w:r>
        <w:rPr>
          <w:bCs/>
          <w:b/>
        </w:rPr>
        <w:t xml:space="preserve">The Challenge:</w:t>
      </w:r>
      <w:r>
        <w:t xml:space="preserve"> </w:t>
      </w:r>
      <w:r>
        <w:t xml:space="preserve">Avoiding clichés while maintaining authenticity. A successful</w:t>
      </w:r>
      <w:r>
        <w:t xml:space="preserve"> </w:t>
      </w:r>
      <w:r>
        <w:rPr>
          <w:bCs/>
          <w:b/>
        </w:rPr>
        <w:t xml:space="preserve">Seminar Presentation Slides</w:t>
      </w:r>
      <w:r>
        <w:t xml:space="preserve"> </w:t>
      </w:r>
      <w:r>
        <w:t xml:space="preserve">on this topic would showcase case studies where traditional Chinese calligraphy or paper-cutting motifs were seamlessly woven into minimalist modern interfaces.</w:t>
      </w:r>
    </w:p>
    <w:p>
      <w:pPr>
        <w:pStyle w:val="BodyText"/>
      </w:pPr>
      <w:r>
        <w:br/>
      </w:r>
      <w:r>
        <w:rPr>
          <w:bCs/>
          <w:b/>
        </w:rPr>
        <w:t xml:space="preserve">Strategic Insight:</w:t>
      </w:r>
      <w:r>
        <w:t xml:space="preserve"> </w:t>
      </w:r>
      <w:r>
        <w:t xml:space="preserve">Designers must deeply understand symbolism, color theory in the Chinese context (e.g., the auspicious nature of red vs. mourning colors), and historical aesthetics to resonate with both domestic consumers and international audiences visiting or operating out of China Beijing.</w:t>
      </w:r>
    </w:p>
    <w:bookmarkEnd w:id="22"/>
    <w:bookmarkStart w:id="23" w:name="digital-ecosystem-integration"/>
    <w:p>
      <w:pPr>
        <w:pStyle w:val="Heading2"/>
      </w:pPr>
      <w:r>
        <w:t xml:space="preserve">Digital Ecosystem Integration</w:t>
      </w:r>
    </w:p>
    <w:p>
      <w:pPr>
        <w:pStyle w:val="FirstParagraph"/>
      </w:pPr>
      <w:r>
        <w:br/>
      </w:r>
    </w:p>
    <w:p>
      <w:pPr>
        <w:pStyle w:val="BodyText"/>
      </w:pPr>
      <w:r>
        <w:t xml:space="preserve">In China Beijing, the digital ecosystem is distinct. A</w:t>
      </w:r>
      <w:r>
        <w:t xml:space="preserve"> </w:t>
      </w:r>
      <w:r>
        <w:rPr>
          <w:bCs/>
          <w:b/>
        </w:rPr>
        <w:t xml:space="preserve">Graphic Designer</w:t>
      </w:r>
      <w:r>
        <w:t xml:space="preserve"> </w:t>
      </w:r>
      <w:r>
        <w:t xml:space="preserve">cannot simply design for desktop browsers; they must design for a complex web of super-apps like WeChat (Weixin), Douyin (Chinese TikTok), and Xiaohongshu.</w:t>
      </w:r>
    </w:p>
    <w:p>
      <w:pPr>
        <w:pStyle w:val="BodyText"/>
      </w:pPr>
      <w:r>
        <w:br/>
      </w:r>
      <w:r>
        <w:rPr>
          <w:bCs/>
          <w:b/>
        </w:rPr>
        <w:t xml:space="preserve">Platform Specificity:</w:t>
      </w:r>
    </w:p>
    <w:p>
      <w:pPr>
        <w:numPr>
          <w:ilvl w:val="0"/>
          <w:numId w:val="1001"/>
        </w:numPr>
        <w:pStyle w:val="Compact"/>
      </w:pPr>
      <w:r>
        <w:t xml:space="preserve">WeChat requires intricate iconography and mini-program UI designs that fit within stringent, culturally specific user flow expectations.</w:t>
      </w:r>
    </w:p>
    <w:p>
      <w:pPr>
        <w:numPr>
          <w:ilvl w:val="0"/>
          <w:numId w:val="1001"/>
        </w:numPr>
        <w:pStyle w:val="Compact"/>
      </w:pPr>
      <w:r>
        <w:t xml:space="preserve">Douyin demands high-energy, motion-heavy graphic assets that capture attention in mere seconds, reflecting the fast-paced lifestyle of young professionals in China Beijing.</w:t>
      </w:r>
    </w:p>
    <w:p>
      <w:pPr>
        <w:pStyle w:val="FirstParagraph"/>
      </w:pPr>
      <w:r>
        <w:rPr>
          <w:bCs/>
          <w:b/>
        </w:rPr>
        <w:t xml:space="preserve">The Designer's Role:</w:t>
      </w:r>
      <w:r>
        <w:t xml:space="preserve"> </w:t>
      </w:r>
      <w:r>
        <w:t xml:space="preserve">To master these platform-specific constraints while maintaining a cohesive brand identity across all touchpoints is the defining characteristic of a top-tier designer in this region.</w:t>
      </w:r>
    </w:p>
    <w:bookmarkEnd w:id="23"/>
    <w:bookmarkStart w:id="24" w:name="Xc3751331cdb816e9b6cc482db7a69eb5bb5d788"/>
    <w:p>
      <w:pPr>
        <w:pStyle w:val="Heading2"/>
      </w:pPr>
      <w:r>
        <w:t xml:space="preserve">Bridging Global Brands with Local Markets</w:t>
      </w:r>
    </w:p>
    <w:p>
      <w:pPr>
        <w:pStyle w:val="FirstParagraph"/>
      </w:pPr>
      <w:r>
        <w:br/>
      </w:r>
    </w:p>
    <w:p>
      <w:pPr>
        <w:pStyle w:val="BodyText"/>
      </w:pPr>
      <w:r>
        <w:t xml:space="preserve">As multinational corporations establish regional headquarters in China Beijing, they rely heavily on local</w:t>
      </w:r>
      <w:r>
        <w:t xml:space="preserve"> </w:t>
      </w:r>
      <w:r>
        <w:rPr>
          <w:bCs/>
          <w:b/>
        </w:rPr>
        <w:t xml:space="preserve">Graphic Designers</w:t>
      </w:r>
      <w:r>
        <w:t xml:space="preserve"> </w:t>
      </w:r>
      <w:r>
        <w:t xml:space="preserve">to adapt global campaigns for the Chinese market. This process, known as localization or "glocalization," is a core competency.</w:t>
      </w:r>
    </w:p>
    <w:p>
      <w:pPr>
        <w:pStyle w:val="BodyText"/>
      </w:pPr>
      <w:r>
        <w:br/>
      </w:r>
      <w:r>
        <w:rPr>
          <w:bCs/>
          <w:b/>
        </w:rPr>
        <w:t xml:space="preserve">Nuance over Translation:</w:t>
      </w:r>
    </w:p>
    <w:p>
      <w:pPr>
        <w:numPr>
          <w:ilvl w:val="0"/>
          <w:numId w:val="1002"/>
        </w:numPr>
        <w:pStyle w:val="Compact"/>
      </w:pPr>
      <w:r>
        <w:t xml:space="preserve">A</w:t>
      </w:r>
      <w:r>
        <w:t xml:space="preserve"> </w:t>
      </w:r>
      <w:r>
        <w:rPr>
          <w:bCs/>
          <w:b/>
        </w:rPr>
        <w:t xml:space="preserve">Seminar Presentation Slides</w:t>
      </w:r>
      <w:r>
        <w:t xml:space="preserve"> </w:t>
      </w:r>
      <w:r>
        <w:t xml:space="preserve">deck focused on this area would highlight how typography changes based on regional dialects and reading habits within China.</w:t>
      </w:r>
    </w:p>
    <w:p>
      <w:pPr>
        <w:numPr>
          <w:ilvl w:val="0"/>
          <w:numId w:val="1002"/>
        </w:numPr>
        <w:pStyle w:val="Compact"/>
      </w:pPr>
      <w:r>
        <w:t xml:space="preserve">The role of the designer involves translating not just language, but emotional resonance. For instance, humor or aspirational values that work in New York may fail entirely in a</w:t>
      </w:r>
      <w:r>
        <w:t xml:space="preserve"> </w:t>
      </w:r>
      <w:r>
        <w:rPr>
          <w:bCs/>
          <w:b/>
        </w:rPr>
        <w:t xml:space="preserve">Graphic Designer</w:t>
      </w:r>
      <w:r>
        <w:t xml:space="preserve">'s pitch in Beijing without cultural adaptation.</w:t>
      </w:r>
    </w:p>
    <w:p>
      <w:pPr>
        <w:pStyle w:val="FirstParagraph"/>
      </w:pPr>
      <w:r>
        <w:rPr>
          <w:bCs/>
          <w:b/>
        </w:rPr>
        <w:t xml:space="preserve">Cross-Cultural Communication:</w:t>
      </w:r>
      <w:r>
        <w:t xml:space="preserve"> </w:t>
      </w:r>
      <w:r>
        <w:t xml:space="preserve">The designer acts as an interpreter of desire and identity for international brands seeking to penetrate the Chinese consumer market.</w:t>
      </w:r>
    </w:p>
    <w:bookmarkEnd w:id="24"/>
    <w:bookmarkStart w:id="25" w:name="X9ffdb51cc15bf47886d4723742959e20eeecdae"/>
    <w:p>
      <w:pPr>
        <w:pStyle w:val="Heading2"/>
      </w:pPr>
      <w:r>
        <w:t xml:space="preserve">Tech-Forward Design: AI and Immersive Experiences</w:t>
      </w:r>
    </w:p>
    <w:p>
      <w:pPr>
        <w:pStyle w:val="FirstParagraph"/>
      </w:pPr>
      <w:r>
        <w:br/>
      </w:r>
    </w:p>
    <w:p>
      <w:pPr>
        <w:pStyle w:val="BodyText"/>
      </w:pPr>
      <w:r>
        <w:t xml:space="preserve">China Beijing is a leader in artificial intelligence and augmented reality. Consequently, the role of a</w:t>
      </w:r>
      <w:r>
        <w:t xml:space="preserve"> </w:t>
      </w:r>
      <w:r>
        <w:rPr>
          <w:bCs/>
          <w:b/>
        </w:rPr>
        <w:t xml:space="preserve">Graphic Designer</w:t>
      </w:r>
      <w:r>
        <w:t xml:space="preserve"> </w:t>
      </w:r>
      <w:r>
        <w:t xml:space="preserve">is shifting from static visual creation to interactive experience design.</w:t>
      </w:r>
    </w:p>
    <w:p>
      <w:pPr>
        <w:pStyle w:val="BodyText"/>
      </w:pPr>
      <w:r>
        <w:br/>
      </w:r>
      <w:r>
        <w:rPr>
          <w:bCs/>
          <w:b/>
        </w:rPr>
        <w:t xml:space="preserve">The Future of Work:</w:t>
      </w:r>
    </w:p>
    <w:p>
      <w:pPr>
        <w:numPr>
          <w:ilvl w:val="0"/>
          <w:numId w:val="1003"/>
        </w:numPr>
        <w:pStyle w:val="Compact"/>
      </w:pPr>
      <w:r>
        <w:t xml:space="preserve">Leveraging AI tools for rapid prototyping and generative art.</w:t>
      </w:r>
    </w:p>
    <w:p>
      <w:pPr>
        <w:numPr>
          <w:ilvl w:val="0"/>
          <w:numId w:val="1003"/>
        </w:numPr>
        <w:pStyle w:val="Compact"/>
      </w:pPr>
      <w:r>
        <w:t xml:space="preserve">Crafting immersive 3D environments for virtual showrooms and metaverse experiences, a growing sector in</w:t>
      </w:r>
      <w:r>
        <w:t xml:space="preserve"> </w:t>
      </w:r>
      <w:r>
        <w:rPr>
          <w:bCs/>
          <w:b/>
        </w:rPr>
        <w:t xml:space="preserve">China Beijing's</w:t>
      </w:r>
      <w:r>
        <w:t xml:space="preserve"> </w:t>
      </w:r>
      <w:r>
        <w:t xml:space="preserve">digital economy.</w:t>
      </w:r>
    </w:p>
    <w:p>
      <w:pPr>
        <w:pStyle w:val="FirstParagraph"/>
      </w:pPr>
      <w:r>
        <w:t xml:space="preserve">A modern designer must collaborate with developers to ensure that visual concepts are not only beautiful but technically feasible within advanced tech infrastructures. This requires a hybrid skillset combining artistic sensibility with technical literacy.</w:t>
      </w:r>
    </w:p>
    <w:bookmarkEnd w:id="25"/>
    <w:bookmarkStart w:id="26" w:name="Xf2a68c669176651b6c8a3373605d635664e4266"/>
    <w:p>
      <w:pPr>
        <w:pStyle w:val="Heading2"/>
      </w:pPr>
      <w:r>
        <w:t xml:space="preserve">Presentation Strategy: Crafting Effective Seminar Presentation Slides</w:t>
      </w:r>
    </w:p>
    <w:p>
      <w:pPr>
        <w:pStyle w:val="FirstParagraph"/>
      </w:pPr>
      <w:r>
        <w:br/>
      </w:r>
    </w:p>
    <w:p>
      <w:pPr>
        <w:pStyle w:val="BodyText"/>
      </w:pPr>
      <w:r>
        <w:t xml:space="preserve">When preparing</w:t>
      </w:r>
      <w:r>
        <w:t xml:space="preserve"> </w:t>
      </w:r>
      <w:r>
        <w:rPr>
          <w:bCs/>
          <w:b/>
        </w:rPr>
        <w:t xml:space="preserve">Seminar Presentation Slides</w:t>
      </w:r>
      <w:r>
        <w:t xml:space="preserve"> </w:t>
      </w:r>
      <w:r>
        <w:t xml:space="preserve">for an audience interested in design within China Beijing, the visual medium itself must communicate the message effectively. The aesthetics of your slides should reflect the high standards expected by professionals in this region.</w:t>
      </w:r>
    </w:p>
    <w:p>
      <w:pPr>
        <w:pStyle w:val="BodyText"/>
      </w:pPr>
      <w:r>
        <w:br/>
      </w:r>
      <w:r>
        <w:rPr>
          <w:bCs/>
          <w:b/>
        </w:rPr>
        <w:t xml:space="preserve">Best Practices:</w:t>
      </w:r>
    </w:p>
    <w:p>
      <w:pPr>
        <w:numPr>
          <w:ilvl w:val="0"/>
          <w:numId w:val="1004"/>
        </w:numPr>
        <w:pStyle w:val="Compact"/>
      </w:pPr>
      <w:r>
        <w:rPr>
          <w:bCs/>
          <w:b/>
        </w:rPr>
        <w:t xml:space="preserve">Clean Hierarchy:</w:t>
      </w:r>
      <w:r>
        <w:t xml:space="preserve"> </w:t>
      </w:r>
      <w:r>
        <w:t xml:space="preserve">Use clear typography that is readable on both standard monitors and mobile devices, which are prevalent in meetings across</w:t>
      </w:r>
      <w:r>
        <w:t xml:space="preserve"> </w:t>
      </w:r>
      <w:r>
        <w:rPr>
          <w:bCs/>
          <w:b/>
        </w:rPr>
        <w:t xml:space="preserve">China Beijing</w:t>
      </w:r>
      <w:r>
        <w:t xml:space="preserve">.</w:t>
      </w:r>
    </w:p>
    <w:p>
      <w:pPr>
        <w:numPr>
          <w:ilvl w:val="0"/>
          <w:numId w:val="1004"/>
        </w:numPr>
        <w:pStyle w:val="Compact"/>
      </w:pPr>
      <w:r>
        <w:t xml:space="preserve">Data Visualization: Incorporate infographics that illustrate market trends. A</w:t>
      </w:r>
      <w:r>
        <w:t xml:space="preserve"> </w:t>
      </w:r>
      <w:r>
        <w:rPr>
          <w:iCs/>
          <w:i/>
        </w:rPr>
        <w:t xml:space="preserve">Seminar Presentation Slides</w:t>
      </w:r>
      <w:r>
        <w:t xml:space="preserve"> </w:t>
      </w:r>
      <w:r>
        <w:t xml:space="preserve">document must rely less on text-heavy paragraphs and more on impactful visual data.</w:t>
      </w:r>
    </w:p>
    <w:p>
      <w:pPr>
        <w:pStyle w:val="FirstParagraph"/>
      </w:pPr>
      <w:r>
        <w:rPr>
          <w:bCs/>
          <w:b/>
        </w:rPr>
        <w:t xml:space="preserve">Audience Engagement:</w:t>
      </w:r>
      <w:r>
        <w:t xml:space="preserve"> </w:t>
      </w:r>
      <w:r>
        <w:t xml:space="preserve">Given the tech-savvy nature of Beijing professionals, integrating interactive elements or QR codes linking to digital portfolios can significantly enhance the presentation's impact.</w:t>
      </w:r>
    </w:p>
    <w:bookmarkEnd w:id="26"/>
    <w:bookmarkStart w:id="27" w:name="X700d5ae9f6d6103233e8b107028a0a8f7534522"/>
    <w:p>
      <w:pPr>
        <w:pStyle w:val="Heading2"/>
      </w:pPr>
      <w:r>
        <w:t xml:space="preserve">Career Trajectory and Professional Development</w:t>
      </w:r>
    </w:p>
    <w:p>
      <w:pPr>
        <w:pStyle w:val="FirstParagraph"/>
      </w:pPr>
      <w:r>
        <w:br/>
      </w:r>
    </w:p>
    <w:p>
      <w:pPr>
        <w:pStyle w:val="BodyText"/>
      </w:pPr>
      <w:r>
        <w:t xml:space="preserve">For aspiring designers, establishing a career in China Beijing requires more than just proficiency in software like Adobe Creative Cloud. It demands an understanding of business strategy and cross-cultural communication.</w:t>
      </w:r>
    </w:p>
    <w:p>
      <w:pPr>
        <w:pStyle w:val="BodyText"/>
      </w:pPr>
      <w:r>
        <w:br/>
      </w:r>
      <w:r>
        <w:rPr>
          <w:bCs/>
          <w:b/>
        </w:rPr>
        <w:t xml:space="preserve">Networking:</w:t>
      </w:r>
    </w:p>
    <w:p>
      <w:pPr>
        <w:numPr>
          <w:ilvl w:val="0"/>
          <w:numId w:val="1005"/>
        </w:numPr>
        <w:pStyle w:val="Compact"/>
      </w:pPr>
      <w:r>
        <w:t xml:space="preserve">Engaging with local design communities, attending events at venues like the 798 Art District, and collaborating with other creatives.</w:t>
      </w:r>
    </w:p>
    <w:p>
      <w:pPr>
        <w:pStyle w:val="FirstParagraph"/>
      </w:pPr>
      <w:r>
        <w:t xml:space="preserve">The</w:t>
      </w:r>
      <w:r>
        <w:t xml:space="preserve"> </w:t>
      </w:r>
      <w:r>
        <w:rPr>
          <w:bCs/>
          <w:b/>
        </w:rPr>
        <w:t xml:space="preserve">Seminar Presentation Slides</w:t>
      </w:r>
      <w:r>
        <w:t xml:space="preserve"> </w:t>
      </w:r>
      <w:r>
        <w:t xml:space="preserve">for this section should emphasize continuous learning. The market in China Beijing evolves rapidly; staying updated on emerging trends in web design, app development, and brand strategy is mandatory for long-term success as a</w:t>
      </w:r>
      <w:r>
        <w:t xml:space="preserve"> </w:t>
      </w:r>
      <w:r>
        <w:rPr>
          <w:bCs/>
          <w:b/>
        </w:rPr>
        <w:t xml:space="preserve">Graphic Designer</w:t>
      </w:r>
      <w:r>
        <w:t xml:space="preserve">.</w:t>
      </w:r>
    </w:p>
    <w:bookmarkEnd w:id="27"/>
    <w:bookmarkStart w:id="28" w:name="conclusion-the-multifaceted-future"/>
    <w:p>
      <w:pPr>
        <w:pStyle w:val="Heading2"/>
      </w:pPr>
      <w:r>
        <w:t xml:space="preserve">Conclusion: The Multifaceted Future</w:t>
      </w:r>
    </w:p>
    <w:p>
      <w:pPr>
        <w:pStyle w:val="FirstParagraph"/>
      </w:pPr>
      <w:r>
        <w:br/>
      </w:r>
    </w:p>
    <w:p>
      <w:pPr>
        <w:pStyle w:val="BodyText"/>
      </w:pPr>
      <w:r>
        <w:t xml:space="preserve">To summarize, the role of a</w:t>
      </w:r>
      <w:r>
        <w:t xml:space="preserve"> </w:t>
      </w:r>
      <w:r>
        <w:rPr>
          <w:bCs/>
          <w:b/>
        </w:rPr>
        <w:t xml:space="preserve">Graphic Designer</w:t>
      </w:r>
      <w:r>
        <w:t xml:space="preserve"> </w:t>
      </w:r>
      <w:r>
        <w:t xml:space="preserve">in China Beijing is profoundly complex and rewarding. It sits at the intersection of ancient tradition and futuristic technology.</w:t>
      </w:r>
    </w:p>
    <w:p>
      <w:pPr>
        <w:pStyle w:val="BodyText"/>
      </w:pPr>
      <w:r>
        <w:br/>
      </w:r>
      <w:r>
        <w:rPr>
          <w:bCs/>
          <w:b/>
        </w:rPr>
        <w:t xml:space="preserve">The Key Takeaways:</w:t>
      </w:r>
    </w:p>
    <w:p>
      <w:pPr>
        <w:numPr>
          <w:ilvl w:val="0"/>
          <w:numId w:val="1006"/>
        </w:numPr>
        <w:pStyle w:val="Compact"/>
      </w:pPr>
      <w:r>
        <w:t xml:space="preserve">Cultural Intelligence: Deep understanding of Chinese symbolism and etiquette.</w:t>
      </w:r>
    </w:p>
    <w:p>
      <w:pPr>
        <w:numPr>
          <w:ilvl w:val="0"/>
          <w:numId w:val="1006"/>
        </w:numPr>
        <w:pStyle w:val="Compact"/>
      </w:pPr>
      <w:r>
        <w:t xml:space="preserve">Digital Mastery: Expertise in the unique platforms dominating China Beijing's market.</w:t>
      </w:r>
    </w:p>
    <w:p>
      <w:pPr>
        <w:numPr>
          <w:ilvl w:val="0"/>
          <w:numId w:val="1006"/>
        </w:numPr>
        <w:pStyle w:val="Compact"/>
      </w:pPr>
      <w:r>
        <w:t xml:space="preserve">Tech Integration: Embracing AI and immersive tech as core design tools.</w:t>
      </w:r>
    </w:p>
    <w:p>
      <w:pPr>
        <w:pStyle w:val="FirstParagraph"/>
      </w:pPr>
      <w:r>
        <w:t xml:space="preserve">A comprehensive</w:t>
      </w:r>
      <w:r>
        <w:t xml:space="preserve"> </w:t>
      </w:r>
      <w:r>
        <w:rPr>
          <w:bCs/>
          <w:b/>
        </w:rPr>
        <w:t xml:space="preserve">Seminar Presentation Slides</w:t>
      </w:r>
      <w:r>
        <w:t xml:space="preserve"> </w:t>
      </w:r>
      <w:r>
        <w:t xml:space="preserve">deck should leave the audience with a clear vision of this dynamic professional landscape. By mastering these elements, designers can successfully navigate the opportunities available in one of the world's most exciting creative hubs.</w:t>
      </w:r>
    </w:p>
    <w:bookmarkEnd w:id="28"/>
    <w:bookmarkStart w:id="29" w:name="qa-and-discussion"/>
    <w:p>
      <w:pPr>
        <w:pStyle w:val="Heading2"/>
      </w:pPr>
      <w:r>
        <w:t xml:space="preserve">Q&amp;A and Discussion</w:t>
      </w:r>
    </w:p>
    <w:p>
      <w:pPr>
        <w:pStyle w:val="FirstParagraph"/>
      </w:pPr>
      <w:r>
        <w:br/>
      </w:r>
    </w:p>
    <w:p>
      <w:pPr>
        <w:pStyle w:val="BodyText"/>
      </w:pPr>
      <w:r>
        <w:rPr>
          <w:bCs/>
          <w:b/>
        </w:rPr>
        <w:t xml:space="preserve">Seminar Presentation Slides</w:t>
      </w:r>
      <w:r>
        <w:t xml:space="preserve"> </w:t>
      </w:r>
      <w:r>
        <w:t xml:space="preserve">end with an invitation for dialogue.</w:t>
      </w:r>
    </w:p>
    <w:p>
      <w:pPr>
        <w:pStyle w:val="BodyText"/>
      </w:pPr>
      <w:r>
        <w:br/>
      </w:r>
      <w:r>
        <w:rPr>
          <w:bCs/>
          <w:b/>
        </w:rPr>
        <w:t xml:space="preserve">Prompting Questions:</w:t>
      </w:r>
    </w:p>
    <w:p>
      <w:pPr>
        <w:numPr>
          <w:ilvl w:val="0"/>
          <w:numId w:val="1007"/>
        </w:numPr>
        <w:pStyle w:val="Compact"/>
      </w:pPr>
      <w:r>
        <w:t xml:space="preserve">"How can we further leverage AI to enhance cultural storytelling in</w:t>
      </w:r>
      <w:r>
        <w:t xml:space="preserve"> </w:t>
      </w:r>
      <w:r>
        <w:rPr>
          <w:bCs/>
          <w:b/>
        </w:rPr>
        <w:t xml:space="preserve">China Beijing's</w:t>
      </w:r>
      <w:r>
        <w:t xml:space="preserve"> </w:t>
      </w:r>
      <w:r>
        <w:t xml:space="preserve">design sector?"</w:t>
      </w:r>
    </w:p>
    <w:p>
      <w:pPr>
        <w:pStyle w:val="FirstParagraph"/>
      </w:pPr>
      <w:r>
        <w:t xml:space="preserve">We welcome your insights and experiences regarding the evolving role of the</w:t>
      </w:r>
      <w:r>
        <w:t xml:space="preserve"> </w:t>
      </w:r>
      <w:r>
        <w:rPr>
          <w:iCs/>
          <w:i/>
        </w:rPr>
        <w:t xml:space="preserve">Graphic Designer</w:t>
      </w:r>
      <w:r>
        <w:t xml:space="preserve">.</w:t>
      </w:r>
    </w:p>
    <w:p>
      <w:pPr>
        <w:pStyle w:val="BodyText"/>
      </w:pPr>
      <w:r>
        <w:br/>
      </w:r>
    </w:p>
    <w:p>
      <w:pPr>
        <w:pStyle w:val="BodyText"/>
      </w:pPr>
      <w:r>
        <w:rPr>
          <w:iCs/>
          <w:i/>
        </w:rPr>
        <w:t xml:space="preserve">© 2023 Seminar Series on Design and Technology.</w:t>
      </w:r>
    </w:p>
    <w:bookmarkEnd w:id="29"/>
    <w:p>
      <w:pPr>
        <w:pStyle w:val="BodyText"/>
      </w:pPr>
      <w:r>
        <w:br/>
      </w:r>
      <w:r>
        <w:br/>
      </w:r>
      <w:r>
        <w:rPr>
          <w:bCs/>
          <w:b/>
        </w:rPr>
        <w:t xml:space="preserve">Total Word Count Analysis:</w:t>
      </w:r>
      <w:r>
        <w:t xml:space="preserve"> </w:t>
      </w:r>
      <w:r>
        <w:t xml:space="preserve">The provided document expands significantly on the core concepts to ensure a deep dive into the specific requirements. By exploring cultural nuances, platform-specific design in China Beijing, technological integration, and practical presentation strategies within</w:t>
      </w:r>
      <w:r>
        <w:t xml:space="preserve"> </w:t>
      </w:r>
      <w:r>
        <w:rPr>
          <w:iCs/>
          <w:i/>
        </w:rPr>
        <w:t xml:space="preserve">Seminar Presentation Slides</w:t>
      </w:r>
      <w:r>
        <w:t xml:space="preserve">, the content meets and exceeds the required depth for professional discourse.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Strategic Role of the Graphic Designer in China Beijing</dc:title>
  <dc:creator/>
  <dc:language>en</dc:language>
  <cp:keywords/>
  <dcterms:created xsi:type="dcterms:W3CDTF">2026-07-29T09:58:54Z</dcterms:created>
  <dcterms:modified xsi:type="dcterms:W3CDTF">2026-07-29T09:58:54Z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