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Lyon</w:t>
      </w:r>
    </w:p>
    <w:bookmarkStart w:id="20" w:name="Xc084ef5d3f94b872cdc4eba94424333f7eeb4fe"/>
    <w:p>
      <w:pPr>
        <w:pStyle w:val="Heading1"/>
      </w:pPr>
      <w:r>
        <w:t xml:space="preserve">Seminar Presentation Slides: Navigating the Creative Landscape of the Graphic Designer in France Lyon</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Grand Auditorium, Lyon Confluence</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dedicated to the dynamic profession of the</w:t>
      </w:r>
      <w:r>
        <w:t xml:space="preserve"> </w:t>
      </w:r>
      <w:r>
        <w:t xml:space="preserve">Graphic Designer</w:t>
      </w:r>
      <w:r>
        <w:t xml:space="preserve">. Today, we are gathering in one of Europe’s most vibrant cultural hubs, specifically within the unique ecosystem of</w:t>
      </w:r>
      <w:r>
        <w:t xml:space="preserve"> </w:t>
      </w:r>
      <w:r>
        <w:t xml:space="preserve">France Lyon</w:t>
      </w:r>
      <w:r>
        <w:t xml:space="preserve">. This city is not merely a backdrop; it is an active participant in shaping modern design trends. As we delve into the nuances of this presentation, it is crucial to understand that the role of a</w:t>
      </w:r>
      <w:r>
        <w:t xml:space="preserve"> </w:t>
      </w:r>
      <w:r>
        <w:t xml:space="preserve">Graphic Designer</w:t>
      </w:r>
      <w:r>
        <w:t xml:space="preserve"> </w:t>
      </w:r>
      <w:r>
        <w:t xml:space="preserve">has evolved from simple visual decoration to strategic brand storytelling. In</w:t>
      </w:r>
      <w:r>
        <w:t xml:space="preserve"> </w:t>
      </w:r>
      <w:r>
        <w:t xml:space="preserve">France Lyon</w:t>
      </w:r>
      <w:r>
        <w:t xml:space="preserve">, this evolution is particularly pronounced due to the city’s rich history in typography, its status as a global hub for digital art (via events like Nuits Sonores and Biennale des Lumières), and its burgeoning tech startup scene. This seminar will explore how local aesthetics intersect with global standards.</w:t>
      </w:r>
    </w:p>
    <w:bookmarkEnd w:id="21"/>
    <w:bookmarkStart w:id="22" w:name="X82738716c7533d66dc779df42c40b0c6515d57e"/>
    <w:p>
      <w:pPr>
        <w:pStyle w:val="Heading2"/>
      </w:pPr>
      <w:r>
        <w:t xml:space="preserve">Slide 2: The Historical Tapestry of Design in France Lyon</w:t>
      </w:r>
    </w:p>
    <w:p>
      <w:pPr>
        <w:pStyle w:val="FirstParagraph"/>
      </w:pPr>
      <w:r>
        <w:t xml:space="preserve">To understand the present, we must look to the past.</w:t>
      </w:r>
      <w:r>
        <w:t xml:space="preserve"> </w:t>
      </w:r>
      <w:r>
        <w:t xml:space="preserve">France Lyon</w:t>
      </w:r>
      <w:r>
        <w:t xml:space="preserve"> </w:t>
      </w:r>
      <w:r>
        <w:t xml:space="preserve">has historically been a crucible for artistic innovation. From the silk weavers of the Renaissance who utilized intricate patterns and color theory—precursors to modern graphic design principles—to the avant-garde movements of the 20th century, creativity is in our DNA. The</w:t>
      </w:r>
      <w:r>
        <w:t xml:space="preserve"> </w:t>
      </w:r>
      <w:r>
        <w:t xml:space="preserve">Graphic Designer</w:t>
      </w:r>
      <w:r>
        <w:t xml:space="preserve"> </w:t>
      </w:r>
      <w:r>
        <w:t xml:space="preserve">operating today in this region inherits a legacy of high-quality craftsmanship. Unlike other global cities that may prioritize speed over substance, designers in</w:t>
      </w:r>
      <w:r>
        <w:t xml:space="preserve"> </w:t>
      </w:r>
      <w:r>
        <w:t xml:space="preserve">France Lyon</w:t>
      </w:r>
      <w:r>
        <w:t xml:space="preserve"> </w:t>
      </w:r>
      <w:r>
        <w:t xml:space="preserve">are often expected to balance rapid digital output with an appreciation for print heritage and typographic elegance. This duality creates a unique professional identity for the local</w:t>
      </w:r>
      <w:r>
        <w:t xml:space="preserve"> </w:t>
      </w:r>
      <w:r>
        <w:t xml:space="preserve">Graphic Designer</w:t>
      </w:r>
      <w:r>
        <w:t xml:space="preserve">, who must be fluent in both the language of pixels and the soul of paper.</w:t>
      </w:r>
    </w:p>
    <w:bookmarkEnd w:id="22"/>
    <w:bookmarkStart w:id="23" w:name="X66aaadbc21ca97eaac536d285a4916e698c22a2"/>
    <w:p>
      <w:pPr>
        <w:pStyle w:val="Heading2"/>
      </w:pPr>
      <w:r>
        <w:t xml:space="preserve">Slide 3: Core Competencies Required in the Modern Era</w:t>
      </w:r>
    </w:p>
    <w:p>
      <w:pPr>
        <w:pStyle w:val="FirstParagraph"/>
      </w:pPr>
      <w:r>
        <w:t xml:space="preserve">The toolkit of a contemporary</w:t>
      </w:r>
      <w:r>
        <w:t xml:space="preserve"> </w:t>
      </w:r>
      <w:r>
        <w:t xml:space="preserve">Graphic Designer</w:t>
      </w:r>
      <w:r>
        <w:t xml:space="preserve"> </w:t>
      </w:r>
      <w:r>
        <w:t xml:space="preserve">has expanded significantly. While proficiency in Adobe Creative Cloud remains the baseline, the market in</w:t>
      </w:r>
      <w:r>
        <w:t xml:space="preserve"> </w:t>
      </w:r>
      <w:r>
        <w:t xml:space="preserve">France Lyon</w:t>
      </w:r>
      <w:r>
        <w:t xml:space="preserve"> </w:t>
      </w:r>
      <w:r>
        <w:t xml:space="preserve">increasingly demands versatility. We are seeing a shift toward "T-shaped" designers: those with deep expertise in visual communication but broad knowledge in UX/UI design, motion graphics, and basic coding (HTML/CSS). Furthermore, because</w:t>
      </w:r>
      <w:r>
        <w:t xml:space="preserve"> </w:t>
      </w:r>
      <w:r>
        <w:t xml:space="preserve">France Lyon</w:t>
      </w:r>
      <w:r>
        <w:t xml:space="preserve"> </w:t>
      </w:r>
      <w:r>
        <w:t xml:space="preserve">is a major conference and event city, the ability to create large-scale environmental graphics for expos and festivals is a highly sought-after skill. A successful</w:t>
      </w:r>
      <w:r>
        <w:t xml:space="preserve"> </w:t>
      </w:r>
      <w:r>
        <w:t xml:space="preserve">Graphic Designer</w:t>
      </w:r>
      <w:r>
        <w:t xml:space="preserve"> </w:t>
      </w:r>
      <w:r>
        <w:t xml:space="preserve">here must also be adept at project management, often collaborating with architects, marketers, and developers simultaneously. Technical skill is no longer enough; strategic thinking is paramount.</w:t>
      </w:r>
    </w:p>
    <w:bookmarkEnd w:id="23"/>
    <w:bookmarkStart w:id="24" w:name="X84bad339aa4557e490eabcc33102ef294a52452"/>
    <w:p>
      <w:pPr>
        <w:pStyle w:val="Heading2"/>
      </w:pPr>
      <w:r>
        <w:t xml:space="preserve">Slide 4: Cultural Nuances and Aesthetic Preferences</w:t>
      </w:r>
    </w:p>
    <w:p>
      <w:pPr>
        <w:pStyle w:val="FirstParagraph"/>
      </w:pPr>
      <w:r>
        <w:t xml:space="preserve">Culture dictates consumption, and in design, culture dictates aesthetics. The audience in</w:t>
      </w:r>
      <w:r>
        <w:t xml:space="preserve"> </w:t>
      </w:r>
      <w:r>
        <w:t xml:space="preserve">France Lyon</w:t>
      </w:r>
      <w:r>
        <w:t xml:space="preserve"> </w:t>
      </w:r>
      <w:r>
        <w:t xml:space="preserve">possesses a discerning eye for detail. French consumers generally appreciate minimalism that is balanced with elegance—a concept known as "je ne sais quoi." For the</w:t>
      </w:r>
      <w:r>
        <w:t xml:space="preserve"> </w:t>
      </w:r>
      <w:r>
        <w:t xml:space="preserve">Graphic Designer</w:t>
      </w:r>
      <w:r>
        <w:t xml:space="preserve">, this means avoiding clutter and prioritizing whitespace and sophisticated color palettes. Moreover, there is a strong local emphasis on storytelling. Brands in</w:t>
      </w:r>
      <w:r>
        <w:t xml:space="preserve"> </w:t>
      </w:r>
      <w:r>
        <w:t xml:space="preserve">France Lyon</w:t>
      </w:r>
      <w:r>
        <w:t xml:space="preserve"> </w:t>
      </w:r>
      <w:r>
        <w:t xml:space="preserve">often seek narratives that connect heritage with modernity. A</w:t>
      </w:r>
      <w:r>
        <w:t xml:space="preserve"> </w:t>
      </w:r>
      <w:r>
        <w:t xml:space="preserve">Graphic Designer</w:t>
      </w:r>
      <w:r>
        <w:t xml:space="preserve"> </w:t>
      </w:r>
      <w:r>
        <w:t xml:space="preserve">must therefore be a storyteller, capable of weaving the history of a local artisanal brand or the innovation of a tech startup into a visually compelling narrative. Ignoring these cultural nuances can lead to designs that feel foreign or disconnected from the local community.</w:t>
      </w:r>
    </w:p>
    <w:bookmarkEnd w:id="24"/>
    <w:bookmarkStart w:id="25" w:name="X151eef9061919e0d2f8a13ec9ed007b062af0f9"/>
    <w:p>
      <w:pPr>
        <w:pStyle w:val="Heading2"/>
      </w:pPr>
      <w:r>
        <w:t xml:space="preserve">Slide 5: The Impact of Sustainability on Design Practices</w:t>
      </w:r>
    </w:p>
    <w:p>
      <w:pPr>
        <w:pStyle w:val="FirstParagraph"/>
      </w:pPr>
      <w:r>
        <w:t xml:space="preserve">Sustainability is not just a buzzword in</w:t>
      </w:r>
      <w:r>
        <w:t xml:space="preserve"> </w:t>
      </w:r>
      <w:r>
        <w:t xml:space="preserve">France Lyon</w:t>
      </w:r>
      <w:r>
        <w:t xml:space="preserve">; it is a regulatory and ethical imperative. French law places strict requirements on waste management and environmental responsibility, which directly impacts the work of the</w:t>
      </w:r>
      <w:r>
        <w:t xml:space="preserve"> </w:t>
      </w:r>
      <w:r>
        <w:t xml:space="preserve">Graphic Designer</w:t>
      </w:r>
      <w:r>
        <w:t xml:space="preserve">. Designers are now expected to propose eco-friendly materials for print campaigns, utilize sustainable printing processes, and create digital assets that optimize energy consumption on servers. In workshops across</w:t>
      </w:r>
      <w:r>
        <w:t xml:space="preserve"> </w:t>
      </w:r>
      <w:r>
        <w:t xml:space="preserve">France Lyon</w:t>
      </w:r>
      <w:r>
        <w:t xml:space="preserve">, we are teaching young designers to ask: "Is this design necessary?" and "How can this be produced with minimal environmental impact?" The modern</w:t>
      </w:r>
      <w:r>
        <w:t xml:space="preserve"> </w:t>
      </w:r>
      <w:r>
        <w:t xml:space="preserve">Graphic Designer</w:t>
      </w:r>
      <w:r>
        <w:t xml:space="preserve"> </w:t>
      </w:r>
      <w:r>
        <w:t xml:space="preserve">must integrate sustainability into their creative brief from the outset, not as an afterthought. This shift is transforming how brands in the region approach their visual identity.</w:t>
      </w:r>
    </w:p>
    <w:bookmarkEnd w:id="25"/>
    <w:bookmarkStart w:id="26" w:name="slide-6-the-tech-hub-synergy"/>
    <w:p>
      <w:pPr>
        <w:pStyle w:val="Heading2"/>
      </w:pPr>
      <w:r>
        <w:t xml:space="preserve">Slide 6: The Tech Hub Synergy</w:t>
      </w:r>
    </w:p>
    <w:p>
      <w:pPr>
        <w:pStyle w:val="FirstParagraph"/>
      </w:pPr>
      <w:r>
        <w:t xml:space="preserve">France Lyon</w:t>
      </w:r>
      <w:r>
        <w:t xml:space="preserve"> </w:t>
      </w:r>
      <w:r>
        <w:t xml:space="preserve">is rapidly emerging as a "DeepTech" capital of Europe. This technological boom has created a symbiotic relationship between software development and visual design. The</w:t>
      </w:r>
      <w:r>
        <w:t xml:space="preserve"> </w:t>
      </w:r>
      <w:r>
        <w:t xml:space="preserve">Graphic Designer</w:t>
      </w:r>
      <w:r>
        <w:t xml:space="preserve"> </w:t>
      </w:r>
      <w:r>
        <w:t xml:space="preserve">is no longer working in isolation but is embedded within cross-functional product teams. In this context, the distinction between graphic design, user experience (UX), and user interface (UI) blurs. Designers must understand user journeys, accessibility standards (RGAA compliance in France), and interaction design principles. For those seeking to work in the innovation districts of</w:t>
      </w:r>
      <w:r>
        <w:t xml:space="preserve"> </w:t>
      </w:r>
      <w:r>
        <w:t xml:space="preserve">France Lyon</w:t>
      </w:r>
      <w:r>
        <w:t xml:space="preserve">, such as La Doua or Confluence, adaptability is key. The</w:t>
      </w:r>
      <w:r>
        <w:t xml:space="preserve"> </w:t>
      </w:r>
      <w:r>
        <w:t xml:space="preserve">Graphic Designer</w:t>
      </w:r>
      <w:r>
        <w:t xml:space="preserve"> </w:t>
      </w:r>
      <w:r>
        <w:t xml:space="preserve">must be able to translate complex technical concepts into intuitive and beautiful visual experiences for end-users.</w:t>
      </w:r>
    </w:p>
    <w:bookmarkEnd w:id="26"/>
    <w:bookmarkStart w:id="27" w:name="X8ff4a6505a7bfffbc2f165df9bc1095263123ba"/>
    <w:p>
      <w:pPr>
        <w:pStyle w:val="Heading2"/>
      </w:pPr>
      <w:r>
        <w:t xml:space="preserve">Slide 7: Education, Networking, and Community</w:t>
      </w:r>
    </w:p>
    <w:p>
      <w:pPr>
        <w:pStyle w:val="FirstParagraph"/>
      </w:pPr>
      <w:r>
        <w:t xml:space="preserve">The ecosystem supporting the</w:t>
      </w:r>
      <w:r>
        <w:t xml:space="preserve"> </w:t>
      </w:r>
      <w:r>
        <w:t xml:space="preserve">Graphic Designer</w:t>
      </w:r>
      <w:r>
        <w:t xml:space="preserve"> </w:t>
      </w:r>
      <w:r>
        <w:t xml:space="preserve">in this region is robust. Institutions such as ESRA Lyon and ECAL have raised the bar for design education, producing graduates who are both technically proficient and conceptually strong. However, education is only part of the equation. Networking within</w:t>
      </w:r>
      <w:r>
        <w:t xml:space="preserve"> </w:t>
      </w:r>
      <w:r>
        <w:t xml:space="preserve">France Lyon</w:t>
      </w:r>
      <w:r>
        <w:t xml:space="preserve"> </w:t>
      </w:r>
      <w:r>
        <w:t xml:space="preserve">is vital for career growth. Organizations like ADL (Association des Designers Lyonnais) play a crucial role in fostering community, offering mentorship, and organizing exhibitions. For a</w:t>
      </w:r>
      <w:r>
        <w:t xml:space="preserve"> </w:t>
      </w:r>
      <w:r>
        <w:t xml:space="preserve">Graphic Designer</w:t>
      </w:r>
      <w:r>
        <w:t xml:space="preserve">, attending these local events provides opportunities to collaborate with peers, stay updated on emerging trends specific to the region, and build a reputation within the tight-knit creative community of</w:t>
      </w:r>
      <w:r>
        <w:t xml:space="preserve"> </w:t>
      </w:r>
      <w:r>
        <w:t xml:space="preserve">France Lyon</w:t>
      </w:r>
      <w:r>
        <w:t xml:space="preserve">. The barrier to entry is high, but the support network is equally strong.</w:t>
      </w:r>
    </w:p>
    <w:bookmarkEnd w:id="27"/>
    <w:bookmarkStart w:id="28" w:name="Xb05cf393baa2d824a4da61a3c171763e2c79146"/>
    <w:p>
      <w:pPr>
        <w:pStyle w:val="Heading2"/>
      </w:pPr>
      <w:r>
        <w:t xml:space="preserve">Slide 8: Future Trends and Strategic Outlook</w:t>
      </w:r>
    </w:p>
    <w:p>
      <w:pPr>
        <w:pStyle w:val="FirstParagraph"/>
      </w:pPr>
      <w:r>
        <w:t xml:space="preserve">Looking ahead, the future for the</w:t>
      </w:r>
      <w:r>
        <w:t xml:space="preserve"> </w:t>
      </w:r>
      <w:r>
        <w:t xml:space="preserve">Graphic Designer</w:t>
      </w:r>
      <w:r>
        <w:t xml:space="preserve"> </w:t>
      </w:r>
      <w:r>
        <w:t xml:space="preserve">in this sector is bright but challenging. We anticipate a further integration of Artificial Intelligence in the design workflow, requiring designers to become "editors" of AI-generated content rather than just creators from scratch. Additionally, as globalization continues, there will be a greater demand for cross-cultural design competencies. Designers based in</w:t>
      </w:r>
      <w:r>
        <w:t xml:space="preserve"> </w:t>
      </w:r>
      <w:r>
        <w:t xml:space="preserve">France Lyon</w:t>
      </w:r>
      <w:r>
        <w:t xml:space="preserve"> </w:t>
      </w:r>
      <w:r>
        <w:t xml:space="preserve">will increasingly work with international clients, requiring a nuanced understanding of global markets while maintaining local authenticity. The ability to pivot between traditional print methods and cutting-edge digital installations will define the next generation of successful</w:t>
      </w:r>
      <w:r>
        <w:t xml:space="preserve"> </w:t>
      </w:r>
      <w:r>
        <w:t xml:space="preserve">Graphic Designer</w:t>
      </w:r>
      <w:r>
        <w:t xml:space="preserve"> </w:t>
      </w:r>
      <w:r>
        <w:t xml:space="preserve">professionals. Continuous learning is not optional; it is the currency of success.</w:t>
      </w:r>
    </w:p>
    <w:bookmarkEnd w:id="28"/>
    <w:bookmarkStart w:id="29" w:name="slide-9-conclusion-and-call-to-action"/>
    <w:p>
      <w:pPr>
        <w:pStyle w:val="Heading2"/>
      </w:pPr>
      <w:r>
        <w:t xml:space="preserve">Slide 9: Conclusion and Call to Action</w:t>
      </w:r>
    </w:p>
    <w:p>
      <w:pPr>
        <w:pStyle w:val="FirstParagraph"/>
      </w:pPr>
      <w:r>
        <w:t xml:space="preserve">In conclusion, being a</w:t>
      </w:r>
      <w:r>
        <w:t xml:space="preserve"> </w:t>
      </w:r>
      <w:r>
        <w:t xml:space="preserve">Graphic Designer</w:t>
      </w:r>
      <w:r>
        <w:t xml:space="preserve"> </w:t>
      </w:r>
      <w:r>
        <w:t xml:space="preserve">in today’s world requires more than just aesthetic sensibility; it demands strategic insight, technical agility, and cultural awareness. When applied specifically within the context of</w:t>
      </w:r>
      <w:r>
        <w:t xml:space="preserve"> </w:t>
      </w:r>
      <w:r>
        <w:t xml:space="preserve">France Lyon</w:t>
      </w:r>
      <w:r>
        <w:t xml:space="preserve">, these skills must be tailored to respect local heritage while embracing future innovations. We encourage all attendees to engage deeply with the local community, embrace sustainable practices, and view design as a powerful tool for communication and change. The city of</w:t>
      </w:r>
      <w:r>
        <w:t xml:space="preserve"> </w:t>
      </w:r>
      <w:r>
        <w:t xml:space="preserve">France Lyon</w:t>
      </w:r>
      <w:r>
        <w:t xml:space="preserve"> </w:t>
      </w:r>
      <w:r>
        <w:t xml:space="preserve">offers a unique playground for creativity, and it is up to each</w:t>
      </w:r>
      <w:r>
        <w:t xml:space="preserve"> </w:t>
      </w:r>
      <w:r>
        <w:t xml:space="preserve">Graphic Designer</w:t>
      </w:r>
      <w:r>
        <w:t xml:space="preserve"> </w:t>
      </w:r>
      <w:r>
        <w:t xml:space="preserve">here to shape its visual future. Let us move forward with curiosity, integrity, and an unwavering commitment to excellence.</w:t>
      </w:r>
    </w:p>
    <w:bookmarkEnd w:id="29"/>
    <w:bookmarkStart w:id="30" w:name="slide-10-qa-session"/>
    <w:p>
      <w:pPr>
        <w:pStyle w:val="Heading2"/>
      </w:pPr>
      <w:r>
        <w:t xml:space="preserve">Slide 10: Q&amp;A Session</w:t>
      </w:r>
    </w:p>
    <w:p>
      <w:pPr>
        <w:pStyle w:val="FirstParagraph"/>
      </w:pPr>
      <w:r>
        <w:t xml:space="preserve">We now open the floor for questions regarding the role of the</w:t>
      </w:r>
      <w:r>
        <w:t xml:space="preserve"> </w:t>
      </w:r>
      <w:r>
        <w:t xml:space="preserve">Graphic Designer</w:t>
      </w:r>
      <w:r>
        <w:t xml:space="preserve">, opportunities in</w:t>
      </w:r>
      <w:r>
        <w:t xml:space="preserve"> </w:t>
      </w:r>
      <w:r>
        <w:t xml:space="preserve">France Lyon</w:t>
      </w:r>
      <w:r>
        <w:t xml:space="preserve">, or specific challenges faced by creative professionals in this region. Thank you for your attention and participation.</w:t>
      </w:r>
    </w:p>
    <w:bookmarkEnd w:id="30"/>
    <w:p>
      <w:pPr>
        <w:pStyle w:val="BodyText"/>
      </w:pPr>
      <w:r>
        <w:t xml:space="preserve">© 2023 Creative Seminars International. All rights reserved. Prepared for the audience in France Lyon.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Graphic Designer in France Lyon</dc:title>
  <dc:creator/>
  <dc:language>en</dc:language>
  <cp:keywords/>
  <dcterms:created xsi:type="dcterms:W3CDTF">2026-07-29T15:04:39Z</dcterms:created>
  <dcterms:modified xsi:type="dcterms:W3CDTF">2026-07-29T15:04:39Z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