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Abuja</w:t>
      </w:r>
    </w:p>
    <w:bookmarkStart w:id="31" w:name="Xddfdabe694b9f438230ef1827565896b2858288"/>
    <w:p>
      <w:pPr>
        <w:pStyle w:val="Heading1"/>
      </w:pPr>
      <w:r>
        <w:t xml:space="preserve">Seminar Presentation Slides</w:t>
      </w:r>
      <w:r>
        <w:br/>
      </w:r>
      <w:r>
        <w:t xml:space="preserve">The Strategic Role of a Graphic Designer in Nigeria Abuja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Visualizing Progress: The Critical Importance of Professional Graphic Design in Nigeria Abuja.</w:t>
      </w:r>
    </w:p>
    <w:p>
      <w:pPr>
        <w:pStyle w:val="BodyText"/>
      </w:pPr>
      <w:r>
        <w:rPr>
          <w:bCs/>
          <w:b/>
        </w:rPr>
        <w:t xml:space="preserve">Purpose:</w:t>
      </w:r>
      <w:r>
        <w:t xml:space="preserve">This seminar aims to explore the multifaceted role of a Graphic Designer within the specific socio-economic and cultural context of Nigeria Abuja. We will discuss how visual identity drives business growth, enhances public communication, and preserves cultural heritage in the nation's capital.</w:t>
      </w:r>
    </w:p>
    <w:bookmarkEnd w:id="20"/>
    <w:bookmarkStart w:id="21" w:name="X8757e52d9c2900ab1f7e82279b8cfbdd642789b"/>
    <w:p>
      <w:pPr>
        <w:pStyle w:val="Heading2"/>
      </w:pPr>
      <w:r>
        <w:t xml:space="preserve">Slide 2: Contextualizing Graphic Design in the Digital Age</w:t>
      </w:r>
    </w:p>
    <w:p>
      <w:pPr>
        <w:pStyle w:val="FirstParagraph"/>
      </w:pPr>
      <w:r>
        <w:t xml:space="preserve">In today’s hyper-connected world, a Graphic Designer is no longer just an artist; they are a strategic communicator. In Nigeria Abuja, the capital city known for its administrative significance and rapid modernization, the demand for high-quality visual communication has skyrocketed. Whether it is government agencies launching public awareness campaigns or private startups seeking investor attention, the need for professional graphic design services is paramount. This presentation will dissect how these designers bridge the gap between abstract ideas and tangible brand identities.</w:t>
      </w:r>
    </w:p>
    <w:bookmarkEnd w:id="21"/>
    <w:bookmarkStart w:id="22" w:name="X3c7159eff4869a4210f500ae2a32f20bb0a63f4"/>
    <w:p>
      <w:pPr>
        <w:pStyle w:val="Heading2"/>
      </w:pPr>
      <w:r>
        <w:t xml:space="preserve">Slide 3: The Unique Landscape of Nigeria Abuja</w:t>
      </w:r>
    </w:p>
    <w:p>
      <w:pPr>
        <w:pStyle w:val="FirstParagraph"/>
      </w:pPr>
      <w:r>
        <w:t xml:space="preserve">Nigeria Abuja is distinct from other Nigerian cities like Lagos or Port Harcourt. It is a planned city, characterized by wide avenues, modern architecture, and a cosmopolitan population. This environment demands a graphic design aesthetic that reflects both modernity and sophistication. Unlike the chaotic vibrancy of Lagos markets, the visual language of Abuja must often communicate authority, trustworthiness, and clarity. A Graphic Designer working in this region must understand these subtle nuances to create visuals that resonate with a diverse audience ranging from local civil servants to international diplomats.</w:t>
      </w:r>
    </w:p>
    <w:bookmarkEnd w:id="22"/>
    <w:bookmarkStart w:id="23" w:name="X792c66def0366f6ab557c3c01e5e019fe9e2912"/>
    <w:p>
      <w:pPr>
        <w:pStyle w:val="Heading2"/>
      </w:pPr>
      <w:r>
        <w:t xml:space="preserve">Slide 4: Brand Identity and Corporate Credibility</w:t>
      </w:r>
    </w:p>
    <w:p>
      <w:pPr>
        <w:pStyle w:val="FirstParagraph"/>
      </w:pPr>
      <w:r>
        <w:t xml:space="preserve">In the competitive business environment of Nigeria Abuja, first impressions are everything. A Graphic Designer plays a pivotal role in creating cohesive brand identities. For law firms, consulting agencies, and tech hubs located in areas like Wuse II or Garki, visual consistency builds credibility. This includes logo design, color palette selection, typography choices for corporate stationery such as letterheads and business cards used at Abuja conferences (e.g., the International Conference Centre), and digital assets for websites. A strong visual identity differentiates a Nigerian business from competitors and signals professionalism to global partners.</w:t>
      </w:r>
    </w:p>
    <w:bookmarkEnd w:id="23"/>
    <w:bookmarkStart w:id="24" w:name="X550db77b70bc427376497ab1fa71f4a43412906"/>
    <w:p>
      <w:pPr>
        <w:pStyle w:val="Heading2"/>
      </w:pPr>
      <w:r>
        <w:t xml:space="preserve">Slide 5: Enhancing Public Sector Communication</w:t>
      </w:r>
    </w:p>
    <w:p>
      <w:pPr>
        <w:pStyle w:val="FirstParagraph"/>
      </w:pPr>
      <w:r>
        <w:t xml:space="preserve">Nigeria Abuja serves as the political heart of Nigeria, hosting key government ministries, departments, and agencies (MDAs). Effective public administration relies heavily on clear communication. Graphic Designers are essential in simplifying complex policy information into infographics that are easily digestible by the Nigerian populace. For instance, during health campaigns by the Federal Ministry of Health or voter education exercises by INEC in Abuja polls, visual aids designed with cultural sensitivity and clarity ensure that messages reach even non-literate demographics. The role of a Graphic Designer here is civic and educational.</w:t>
      </w:r>
    </w:p>
    <w:bookmarkEnd w:id="24"/>
    <w:bookmarkStart w:id="25" w:name="X22572bee8641dbc90c6eff25ef4bde494fdca18"/>
    <w:p>
      <w:pPr>
        <w:pStyle w:val="Heading2"/>
      </w:pPr>
      <w:r>
        <w:t xml:space="preserve">Slide 6: Cultural Relevance and Storytelling</w:t>
      </w:r>
    </w:p>
    <w:p>
      <w:pPr>
        <w:pStyle w:val="FirstParagraph"/>
      </w:pPr>
      <w:r>
        <w:t xml:space="preserve">A skilled Graphic Designer in Nigeria Abuja must balance international design standards with local cultural relevance. This involves incorporating Nigerian motifs, traditional patterns (such as Adire or Aso-Oke textures), and local color psychology into modern designs. For example, a marketing campaign for a fintech app targeting Nigerians might use imagery that reflects everyday Nigerian life while maintaining a sleek, tech-forward interface. By doing so, the designer creates an emotional connection with the audience. This cultural storytelling is vital for brands wanting to appear "home-grown" yet globally competitive within the Abuja market.</w:t>
      </w:r>
    </w:p>
    <w:bookmarkEnd w:id="25"/>
    <w:bookmarkStart w:id="26" w:name="X17130c695693824c3e390c60241e4092f10423d"/>
    <w:p>
      <w:pPr>
        <w:pStyle w:val="Heading2"/>
      </w:pPr>
      <w:r>
        <w:t xml:space="preserve">Slide 7: Digital Marketing and Social Media Presence</w:t>
      </w:r>
    </w:p>
    <w:p>
      <w:pPr>
        <w:pStyle w:val="FirstParagraph"/>
      </w:pPr>
      <w:r>
        <w:t xml:space="preserve">Social media penetration in Nigeria is among the highest in Africa. Businesses and organizations based in Abuja rely heavily on platforms like Instagram, Twitter (X), LinkedIn, and Facebook for engagement. A Graphic Designer creates the static posts, animated GIFs, stories, and video thumbnails that drive engagement. In a city where networking events at places like The Monarch or Transcorp Hilton are frequently shared online, visually appealing content ensures brand visibility. High-quality graphics reduce bounce rates on websites and increase click-through rates for digital advertisements running specifically within the FCT region.</w:t>
      </w:r>
    </w:p>
    <w:bookmarkEnd w:id="26"/>
    <w:bookmarkStart w:id="27" w:name="slide-8-the-economic-impact-of-design"/>
    <w:p>
      <w:pPr>
        <w:pStyle w:val="Heading2"/>
      </w:pPr>
      <w:r>
        <w:t xml:space="preserve">Slide 8: The Economic Impact of Design</w:t>
      </w:r>
    </w:p>
    <w:p>
      <w:pPr>
        <w:pStyle w:val="FirstParagraph"/>
      </w:pPr>
      <w:r>
        <w:t xml:space="preserve">The creative industry is an untapped economic reservoir in Nigeria. By professionalizing the role of a Graphic Designer, we contribute to job creation and economic diversification away from oil dependence. In Abuja, this manifests through freelance opportunities for designers working with startups at tech hubs like Iddo or Gwarinpa tech villages. Furthermore, good design increases sales; when products are packaged attractively on shelves in Abuja supermarkets like Shoprite or Spar, the design does the selling. Thus, investing in graphic design is not merely an artistic expense but a strategic financial decision.</w:t>
      </w:r>
    </w:p>
    <w:bookmarkEnd w:id="27"/>
    <w:bookmarkStart w:id="28" w:name="slide-9-challenges-and-opportunities"/>
    <w:p>
      <w:pPr>
        <w:pStyle w:val="Heading2"/>
      </w:pPr>
      <w:r>
        <w:t xml:space="preserve">Slide 9: Challenges and Opportunities</w:t>
      </w:r>
    </w:p>
    <w:p>
      <w:pPr>
        <w:pStyle w:val="FirstParagraph"/>
      </w:pPr>
      <w:r>
        <w:rPr>
          <w:bCs/>
          <w:b/>
        </w:rPr>
        <w:t xml:space="preserve">Challenges:</w:t>
      </w:r>
      <w:r>
        <w:t xml:space="preserve">The industry faces hurdles such as power instability, which affects the workflow of computer-based designers in Abuja, and intellectual property theft. However,</w:t>
      </w:r>
      <w:r>
        <w:br/>
      </w:r>
      <w:r>
        <w:rPr>
          <w:bCs/>
          <w:b/>
        </w:rPr>
        <w:t xml:space="preserve">Opportunities:</w:t>
      </w:r>
      <w:r>
        <w:t xml:space="preserve">The growing startup ecosystem in Nigeria presents vast opportunities. As more companies register their headquarters in Abuja due to government incentives, the demand for branding experts grows. There is also a need for designers who can navigate bilingual communication (English and local languages like Hausa or Fula) effectively.</w:t>
      </w:r>
    </w:p>
    <w:bookmarkEnd w:id="28"/>
    <w:bookmarkStart w:id="29" w:name="slide-10-conclusion"/>
    <w:p>
      <w:pPr>
        <w:pStyle w:val="Heading2"/>
      </w:pPr>
      <w:r>
        <w:t xml:space="preserve">Slide 10: Conclusion</w:t>
      </w:r>
    </w:p>
    <w:p>
      <w:pPr>
        <w:pStyle w:val="FirstParagraph"/>
      </w:pPr>
      <w:r>
        <w:t xml:space="preserve">In conclusion, the Graphic Designer in Nigeria Abuja is a catalyst for development. They bridge the gap between tradition and modernity, local identity and global standards. Whether enhancing corporate branding or facilitating government communication, their work shapes how the capital city is perceived by its citizens and visitors alike.</w:t>
      </w:r>
    </w:p>
    <w:bookmarkEnd w:id="29"/>
    <w:bookmarkStart w:id="30" w:name="slide-11-call-to-action"/>
    <w:p>
      <w:pPr>
        <w:pStyle w:val="Heading2"/>
      </w:pPr>
      <w:r>
        <w:t xml:space="preserve">Slide 11: Call to Action</w:t>
      </w:r>
    </w:p>
    <w:p>
      <w:pPr>
        <w:pStyle w:val="FirstParagraph"/>
      </w:pPr>
      <w:r>
        <w:t xml:space="preserve">We urge business owners, policymakers, and fellow creatives in Abuja to recognize the value of professional graphic design. Invest in quality visuals. Protect intellectual property. Collaborate across disciplines.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a Graphic Designer in Nigeria Abuja</dc:title>
  <dc:creator/>
  <dc:language>en</dc:language>
  <cp:keywords/>
  <dcterms:created xsi:type="dcterms:W3CDTF">2026-07-29T17:17:26Z</dcterms:created>
  <dcterms:modified xsi:type="dcterms:W3CDTF">2026-07-29T17:17:26Z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