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Uzbekistan</w:t>
      </w:r>
      <w:r>
        <w:t xml:space="preserve"> </w:t>
      </w:r>
      <w:r>
        <w:t xml:space="preserve">Tashkent</w:t>
      </w:r>
    </w:p>
    <w:bookmarkStart w:id="22" w:name="slide-1"/>
    <w:bookmarkStart w:id="21" w:name="seminar-presentation-slides"/>
    <w:p>
      <w:pPr>
        <w:pStyle w:val="Heading1"/>
      </w:pPr>
      <w:r>
        <w:t xml:space="preserve">Seminar Presentation Slides</w:t>
      </w:r>
    </w:p>
    <w:bookmarkStart w:id="20" w:name="Xec3bbf388455894a01928f263ad734c23d3eb02"/>
    <w:p>
      <w:pPr>
        <w:pStyle w:val="Heading2"/>
      </w:pPr>
      <w:r>
        <w:t xml:space="preserve">The Evolution and Impact of the Graphic Designer in Modern Uzbekistan Tashkent</w:t>
      </w:r>
    </w:p>
    <w:p>
      <w:pPr>
        <w:pStyle w:val="FirstParagraph"/>
      </w:pPr>
      <w:r>
        <w:t xml:space="preserve">A Comprehensive Analysis for the Creative Industry</w:t>
      </w:r>
    </w:p>
    <w:bookmarkEnd w:id="20"/>
    <w:bookmarkEnd w:id="21"/>
    <w:bookmarkEnd w:id="22"/>
    <w:bookmarkStart w:id="24" w:name="slide-2"/>
    <w:bookmarkStart w:id="23" w:name="introduction-to-the-seminar"/>
    <w:p>
      <w:pPr>
        <w:pStyle w:val="Heading3"/>
      </w:pPr>
      <w:r>
        <w:t xml:space="preserve">1. Introduction to the Seminar</w:t>
      </w:r>
    </w:p>
    <w:p>
      <w:pPr>
        <w:pStyle w:val="FirstParagraph"/>
      </w:pPr>
      <w:r>
        <w:t xml:space="preserve">Welcome to this detailed seminar presentation dedicated to understanding the multifaceted role of the Graphic Designer within one of Central Asia's most dynamic economic hubs: Uzbekistan Tashkent. As we embark on this journey, it is crucial to recognize that we are not merely discussing visual aesthetics; we are exploring a critical component of national identity, digital transformation, and global integration.</w:t>
      </w:r>
    </w:p>
    <w:p>
      <w:pPr>
        <w:pStyle w:val="BodyText"/>
      </w:pPr>
      <w:r>
        <w:t xml:space="preserve">The city of Uzbekistan Tashkent stands at the crossroads of ancient heritage and modern innovation. In this context, the Graphic Designer serves as a vital bridge between traditional cultural motifs and contemporary global design trends. This seminar aims to dissect the responsibilities, challenges, opportunities, and future trajectories specific to professionals operating in this unique geopolitical and cultural landscape.</w:t>
      </w:r>
    </w:p>
    <w:bookmarkEnd w:id="23"/>
    <w:bookmarkEnd w:id="24"/>
    <w:bookmarkStart w:id="26" w:name="slide-3"/>
    <w:bookmarkStart w:id="25" w:name="the-context-uzbekistan-tashkent"/>
    <w:p>
      <w:pPr>
        <w:pStyle w:val="Heading3"/>
      </w:pPr>
      <w:r>
        <w:t xml:space="preserve">2. The Context: Uzbekistan Tashkent</w:t>
      </w:r>
    </w:p>
    <w:p>
      <w:pPr>
        <w:pStyle w:val="FirstParagraph"/>
      </w:pPr>
      <w:r>
        <w:t xml:space="preserve">To truly appreciate the role of the Graphic Designer, one must first understand the environment of Uzbekistan Tashkent. This capital city is undergoing a rapid renaissance, often described as an economic and cultural awakening. With significant government investment in infrastructure, technology parks, and creative industries, Tashkent has emerged as a regional leader.</w:t>
      </w:r>
    </w:p>
    <w:p>
      <w:pPr>
        <w:pStyle w:val="BodyText"/>
      </w:pPr>
      <w:r>
        <w:t xml:space="preserve">The urban landscape of Uzbekistan Tashkent is changing visually every day. From the renovation of public squares to the branding of new tech startups in Silicon Valley-style hubs within the city, visual communication is paramount. The Graphic Designer in this region is tasked with rebranding not just individual companies, but the perception of Uzbekistan on the global stage. This involves navigating a rich tapestry of Silk Road history while appealing to a young, digitally native population.</w:t>
      </w:r>
    </w:p>
    <w:bookmarkEnd w:id="25"/>
    <w:bookmarkEnd w:id="26"/>
    <w:bookmarkStart w:id="28" w:name="slide-4"/>
    <w:bookmarkStart w:id="27" w:name="defining-the-graphic-designer"/>
    <w:p>
      <w:pPr>
        <w:pStyle w:val="Heading3"/>
      </w:pPr>
      <w:r>
        <w:t xml:space="preserve">3. Defining the Graphic Designer</w:t>
      </w:r>
    </w:p>
    <w:p>
      <w:pPr>
        <w:pStyle w:val="FirstParagraph"/>
      </w:pPr>
      <w:r>
        <w:t xml:space="preserve">A Graphic Designer is far more than an artist who makes things look pretty. In the professional ecosystem of Uzbekistan Tashkent, a Graphic Designer is a strategic communicator. Their primary function is to translate complex ideas into visual concepts that can captivate audiences and communicate messages instantly.</w:t>
      </w:r>
    </w:p>
    <w:p>
      <w:pPr>
        <w:pStyle w:val="BodyText"/>
      </w:pPr>
      <w:r>
        <w:t xml:space="preserve">The scope of work for a Graphic Designer includes:</w:t>
      </w:r>
    </w:p>
    <w:p>
      <w:pPr>
        <w:numPr>
          <w:ilvl w:val="0"/>
          <w:numId w:val="1001"/>
        </w:numPr>
        <w:pStyle w:val="Compact"/>
      </w:pPr>
      <w:r>
        <w:rPr>
          <w:bCs/>
          <w:b/>
        </w:rPr>
        <w:t xml:space="preserve">Brand Identity:</w:t>
      </w:r>
      <w:r>
        <w:t xml:space="preserve"> </w:t>
      </w:r>
      <w:r>
        <w:t xml:space="preserve">Creating logos, color palettes, and typography systems that define corporate personalities.</w:t>
      </w:r>
    </w:p>
    <w:p>
      <w:pPr>
        <w:numPr>
          <w:ilvl w:val="0"/>
          <w:numId w:val="1001"/>
        </w:numPr>
        <w:pStyle w:val="Compact"/>
      </w:pPr>
      <w:r>
        <w:rPr>
          <w:bCs/>
          <w:b/>
        </w:rPr>
        <w:t xml:space="preserve">Digital Media:</w:t>
      </w:r>
      <w:r>
        <w:t xml:space="preserve"> </w:t>
      </w:r>
      <w:r>
        <w:t xml:space="preserve">Designing user interfaces (UI) for mobile applications and websites that are increasingly popular in Uzbekistan Tashkent.</w:t>
      </w:r>
    </w:p>
    <w:p>
      <w:pPr>
        <w:numPr>
          <w:ilvl w:val="0"/>
          <w:numId w:val="1001"/>
        </w:numPr>
        <w:pStyle w:val="Compact"/>
      </w:pPr>
      <w:r>
        <w:t xml:space="preserve">Promotional Materials: Developing brochures, banners, and social media graphics for both local markets and international exports.</w:t>
      </w:r>
    </w:p>
    <w:p>
      <w:pPr>
        <w:numPr>
          <w:ilvl w:val="0"/>
          <w:numId w:val="1001"/>
        </w:numPr>
        <w:pStyle w:val="Compact"/>
      </w:pPr>
      <w:r>
        <w:rPr>
          <w:bCs/>
          <w:b/>
        </w:rPr>
        <w:t xml:space="preserve">Cultural Representation:</w:t>
      </w:r>
      <w:r>
        <w:t xml:space="preserve"> </w:t>
      </w:r>
      <w:r>
        <w:t xml:space="preserve">Integrating traditional Uzbek patterns (such as those found in ceramics or textiles) into modern design frameworks.</w:t>
      </w:r>
    </w:p>
    <w:bookmarkEnd w:id="27"/>
    <w:bookmarkEnd w:id="28"/>
    <w:bookmarkStart w:id="30" w:name="slide-5"/>
    <w:bookmarkStart w:id="29" w:name="balancing-heritage-and-innovation"/>
    <w:p>
      <w:pPr>
        <w:pStyle w:val="Heading3"/>
      </w:pPr>
      <w:r>
        <w:t xml:space="preserve">4. Balancing Heritage and Innovation</w:t>
      </w:r>
    </w:p>
    <w:p>
      <w:pPr>
        <w:pStyle w:val="FirstParagraph"/>
      </w:pPr>
      <w:r>
        <w:t xml:space="preserve">A unique challenge for the Graphic Designer working in Uzbekistan Tashkent is the balancing act between tradition and modernity. The visual language of Uzbekistan is deeply rooted in Islamic geometry, vibrant colors, and intricate craftsmanship. However, global design trends favor minimalism, flat design, and bold typography.</w:t>
      </w:r>
    </w:p>
    <w:p>
      <w:pPr>
        <w:pStyle w:val="BodyText"/>
      </w:pPr>
      <w:r>
        <w:t xml:space="preserve">The most successful Graphic Designers in this region are those who can synthesize these opposing forces. They create designs that feel locally relevant yet globally competitive. For instance, a cafe owner in Uzbekistan Tashkent might want a logo that reflects the warmth of traditional hospitality but uses clean lines to attract younger, urban demographics. This requires the Graphic Designer to be culturally literate and visually versatile.</w:t>
      </w:r>
    </w:p>
    <w:bookmarkEnd w:id="29"/>
    <w:bookmarkEnd w:id="30"/>
    <w:bookmarkStart w:id="32" w:name="slide-6"/>
    <w:bookmarkStart w:id="31" w:name="the-rise-of-digital-services"/>
    <w:p>
      <w:pPr>
        <w:pStyle w:val="Heading3"/>
      </w:pPr>
      <w:r>
        <w:t xml:space="preserve">5. The Rise of Digital Services</w:t>
      </w:r>
    </w:p>
    <w:p>
      <w:pPr>
        <w:pStyle w:val="FirstParagraph"/>
      </w:pPr>
      <w:r>
        <w:t xml:space="preserve">The demand for Graphic Designers has skyrocketed due to the digital transformation sweeping through Uzbekistan Tashkent. As more businesses move online, the need for high-quality web design and digital marketing assets is critical.</w:t>
      </w:r>
    </w:p>
    <w:p>
      <w:pPr>
        <w:pStyle w:val="BodyText"/>
      </w:pPr>
      <w:r>
        <w:t xml:space="preserve">Tech parks in Uzbekistan Tashkent are fostering a new generation of startups. These companies rely heavily on Graphic Designers to create their brand presence from scratch. Whether it is an e-commerce platform competing with international giants or a local fintech app, the visual experience provided by the Graphic Designer directly impacts user trust and engagement. Consequently, skills in UX/UI design have become just as important as traditional print design skills for professionals in this sector.</w:t>
      </w:r>
    </w:p>
    <w:bookmarkEnd w:id="31"/>
    <w:bookmarkEnd w:id="32"/>
    <w:bookmarkStart w:id="34" w:name="slide-7"/>
    <w:bookmarkStart w:id="33" w:name="challenges-facing-the-industry"/>
    <w:p>
      <w:pPr>
        <w:pStyle w:val="Heading3"/>
      </w:pPr>
      <w:r>
        <w:t xml:space="preserve">6. Challenges Facing the Industry</w:t>
      </w:r>
    </w:p>
    <w:p>
      <w:pPr>
        <w:pStyle w:val="FirstParagraph"/>
      </w:pPr>
      <w:r>
        <w:t xml:space="preserve">Despite the growth, Graphic Designers in Uzbekistan Tashkent face distinct challenges. One major issue is the perception of design as a commodity rather than a strategic asset. Some clients may view design services as inexpensive or easily replicable, undervaluing the expertise required.</w:t>
      </w:r>
    </w:p>
    <w:p>
      <w:pPr>
        <w:pStyle w:val="BodyText"/>
      </w:pPr>
      <w:r>
        <w:t xml:space="preserve">Additionally, there is an ongoing need for continuous education. While local resources are expanding, many Graphic Designers still rely on international platforms for advanced training to stay ahead of global trends such as 3D motion graphics and AI-assisted design tools. Bridging the gap between traditional art education and modern digital workflows remains a priority for educational institutions in Uzbekistan Tashkent.</w:t>
      </w:r>
    </w:p>
    <w:bookmarkEnd w:id="33"/>
    <w:bookmarkEnd w:id="34"/>
    <w:bookmarkStart w:id="36" w:name="slide-8"/>
    <w:bookmarkStart w:id="35" w:name="future-opportunities"/>
    <w:p>
      <w:pPr>
        <w:pStyle w:val="Heading3"/>
      </w:pPr>
      <w:r>
        <w:t xml:space="preserve">7. Future Opportunities</w:t>
      </w:r>
    </w:p>
    <w:p>
      <w:pPr>
        <w:pStyle w:val="FirstParagraph"/>
      </w:pPr>
      <w:r>
        <w:t xml:space="preserve">The future looks exceptionally bright for the Graphic Designer in Uzbekistan Tashkent. The government's support for the creative economy means more funding, workshops, and international collaborations are becoming available.</w:t>
      </w:r>
    </w:p>
    <w:p>
      <w:pPr>
        <w:pStyle w:val="BodyText"/>
      </w:pPr>
      <w:r>
        <w:t xml:space="preserve">We anticipate a surge in demand for environmental graphics—wayfinding systems for new buildings and public spaces in Uzbekistan Tashkent—as well as packaging design for local agricultural exports. Furthermore, as Tashkent hosts more international events, the need for event branding by Graphic Designers will continue to grow. There is also a potential rise in freelance opportunities, allowing Graphic Designers to serve clients globally while residing in the vibrant culture of Uzbekistan Tashkent.</w:t>
      </w:r>
    </w:p>
    <w:bookmarkEnd w:id="35"/>
    <w:bookmarkEnd w:id="36"/>
    <w:bookmarkStart w:id="38" w:name="slide-9"/>
    <w:bookmarkStart w:id="37" w:name="conclusion"/>
    <w:p>
      <w:pPr>
        <w:pStyle w:val="Heading3"/>
      </w:pPr>
      <w:r>
        <w:t xml:space="preserve">8. Conclusion</w:t>
      </w:r>
    </w:p>
    <w:p>
      <w:pPr>
        <w:pStyle w:val="FirstParagraph"/>
      </w:pPr>
      <w:r>
        <w:t xml:space="preserve">In conclusion, the Graphic Designer plays a pivotal role in shaping the visual narrative of Uzbekistan Tashkent. They are custodians of culture and agents of modernization. As the city continues to develop, their work will define how Uzbekistan is perceived both domestically and internationally.</w:t>
      </w:r>
    </w:p>
    <w:p>
      <w:pPr>
        <w:pStyle w:val="BodyText"/>
      </w:pPr>
      <w:r>
        <w:t xml:space="preserve">We encourage all stakeholders—educators, clients, and designers themselves—to recognize the strategic value of design investment. By supporting Graphic Designers in Uzbekistan Tashkent, we support a more vibrant, competitive, and culturally rich society. The seminar ends with a call to action: embrace creativity, respect the profession of the Graphic Designer as it evolves in Uzbekistan Tashkent.</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Graphic Designer in Uzbekistan Tashkent</dc:title>
  <dc:creator/>
  <dc:language>en</dc:language>
  <cp:keywords/>
  <dcterms:created xsi:type="dcterms:W3CDTF">2026-07-29T15:14:33Z</dcterms:created>
  <dcterms:modified xsi:type="dcterms:W3CDTF">2026-07-29T15:14:33Z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