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36" w:name="seminar-presentation-slides"/>
    <w:p>
      <w:pPr>
        <w:pStyle w:val="Heading1"/>
      </w:pPr>
      <w:r>
        <w:t xml:space="preserve">Seminar Presentation Slides</w:t>
      </w:r>
    </w:p>
    <w:p>
      <w:pPr>
        <w:pStyle w:val="FirstParagraph"/>
      </w:pPr>
      <w:r>
        <w:rPr>
          <w:bCs/>
          <w:b/>
        </w:rPr>
        <w:t xml:space="preserve">The Strategic Role of the Human Resources Manager in Germany Berlin</w:t>
      </w:r>
    </w:p>
    <w:bookmarkStart w:id="21" w:name="slide-1-introduction-and-context"/>
    <w:p>
      <w:pPr>
        <w:pStyle w:val="Heading2"/>
      </w:pPr>
      <w:r>
        <w:t xml:space="preserve">Slide 1: Introduction and Context</w:t>
      </w:r>
    </w:p>
    <w:bookmarkStart w:id="20" w:name="X3a95b4a390deead41026db4c1fe40054f48fcf0"/>
    <w:p>
      <w:pPr>
        <w:pStyle w:val="Heading3"/>
      </w:pPr>
      <w:r>
        <w:t xml:space="preserve">Welcome to the Seminar on Modern HR Management in a Global Hub</w:t>
      </w:r>
    </w:p>
    <w:p>
      <w:pPr>
        <w:pStyle w:val="FirstParagraph"/>
      </w:pPr>
      <w:r>
        <w:t xml:space="preserve">Welcome, colleagues and students. Today, we embark on a comprehensive journey through the evolving landscape of Human Resources management. This presentation is specifically tailored for professionals operating within one of Europe's most dynamic economic zones:</w:t>
      </w:r>
      <w:r>
        <w:t xml:space="preserve"> </w:t>
      </w:r>
      <w:r>
        <w:rPr>
          <w:bCs/>
          <w:b/>
        </w:rPr>
        <w:t xml:space="preserve">Germany Berlin</w:t>
      </w:r>
      <w:r>
        <w:t xml:space="preserve">. As we navigate this seminar, it is crucial to understand that the role of the</w:t>
      </w:r>
      <w:r>
        <w:t xml:space="preserve"> </w:t>
      </w:r>
      <w:r>
        <w:rPr>
          <w:bCs/>
          <w:b/>
        </w:rPr>
        <w:t xml:space="preserve">Human Resources Manager</w:t>
      </w:r>
      <w:r>
        <w:t xml:space="preserve"> </w:t>
      </w:r>
      <w:r>
        <w:t xml:space="preserve">has transcended traditional administrative boundaries. In the bustling metropolis of Berlin, a city known for its startup culture, historical significance, and rigorous regulatory environment, HR professionals serve as strategic architects of organizational success.</w:t>
      </w:r>
    </w:p>
    <w:p>
      <w:pPr>
        <w:pStyle w:val="BodyText"/>
      </w:pPr>
      <w:r>
        <w:t xml:space="preserve">This seminar aims to dissect the multifaceted responsibilities that define a modern</w:t>
      </w:r>
      <w:r>
        <w:t xml:space="preserve"> </w:t>
      </w:r>
      <w:r>
        <w:rPr>
          <w:bCs/>
          <w:b/>
        </w:rPr>
        <w:t xml:space="preserve">Human Resources Manager</w:t>
      </w:r>
      <w:r>
        <w:t xml:space="preserve">, contextualized strictly within the legal and cultural framework of</w:t>
      </w:r>
      <w:r>
        <w:t xml:space="preserve"> </w:t>
      </w:r>
      <w:r>
        <w:rPr>
          <w:bCs/>
          <w:b/>
        </w:rPr>
        <w:t xml:space="preserve">Germany Berlin</w:t>
      </w:r>
      <w:r>
        <w:t xml:space="preserve">. We will explore how local labor laws, union dynamics, and multicultural workforce management intersect to create unique challenges and opportunities. By the end of this session, participants will possess a deeper understanding of how to effectively lead HR initiatives that comply with German standards while fostering innovation.</w:t>
      </w:r>
    </w:p>
    <w:bookmarkEnd w:id="20"/>
    <w:bookmarkEnd w:id="21"/>
    <w:bookmarkStart w:id="23" w:name="X9987d2c1935a88c9f17e1c33771845cd14dbec7"/>
    <w:p>
      <w:pPr>
        <w:pStyle w:val="Heading2"/>
      </w:pPr>
      <w:r>
        <w:t xml:space="preserve">Slide 2: The Unique Business Landscape of Germany Berlin</w:t>
      </w:r>
    </w:p>
    <w:bookmarkStart w:id="22" w:name="X171d85c04733f02b177caf665b47ee1bcbc01f1"/>
    <w:p>
      <w:pPr>
        <w:pStyle w:val="Heading3"/>
      </w:pPr>
      <w:r>
        <w:t xml:space="preserve">Analyze the Specifics of Operating in a Major German Metropolis</w:t>
      </w:r>
    </w:p>
    <w:p>
      <w:pPr>
        <w:pStyle w:val="FirstParagraph"/>
      </w:pPr>
      <w:r>
        <w:t xml:space="preserve">To excel as a Human Resources Manager, one must first comprehend the environment in which they operate. Berlin is not merely a city; it is an ecosystem. It serves as the capital of Germany and stands as one of the leading startup hubs in Europe. For any</w:t>
      </w:r>
      <w:r>
        <w:t xml:space="preserve"> </w:t>
      </w:r>
      <w:r>
        <w:rPr>
          <w:bCs/>
          <w:b/>
        </w:rPr>
        <w:t xml:space="preserve">Human Resources Manager</w:t>
      </w:r>
      <w:r>
        <w:t xml:space="preserve">, this implies a workforce that is highly educated, multilingual, and increasingly demanding regarding work-life balance and corporate social responsibility.</w:t>
      </w:r>
    </w:p>
    <w:p>
      <w:pPr>
        <w:pStyle w:val="BodyText"/>
      </w:pPr>
      <w:r>
        <w:t xml:space="preserve">In</w:t>
      </w:r>
      <w:r>
        <w:t xml:space="preserve"> </w:t>
      </w:r>
      <w:r>
        <w:rPr>
          <w:bCs/>
          <w:b/>
        </w:rPr>
        <w:t xml:space="preserve">Germany Berlin</w:t>
      </w:r>
      <w:r>
        <w:t xml:space="preserve">, the labor market is characterized by a high degree of specialization. The demand for IT specialists, engineers, and creative professionals outstrips supply in many sectors. Consequently, the recruitment strategy adopted by a</w:t>
      </w:r>
      <w:r>
        <w:t xml:space="preserve"> </w:t>
      </w:r>
      <w:r>
        <w:rPr>
          <w:bCs/>
          <w:b/>
        </w:rPr>
        <w:t xml:space="preserve">Human Resources Manager</w:t>
      </w:r>
      <w:r>
        <w:t xml:space="preserve"> </w:t>
      </w:r>
      <w:r>
        <w:t xml:space="preserve">must be proactive rather than reactive. Furthermore, Berlin attracts talent from across the globe. This diversity requires HR policies that are inclusive and adaptable to various cultural norms while still adhering to strict German compliance standards. The competitive nature of the Berlin market means that retention strategies are just as critical as acquisition strategies.</w:t>
      </w:r>
    </w:p>
    <w:p>
      <w:pPr>
        <w:pStyle w:val="BodyText"/>
      </w:pPr>
      <w:r>
        <w:rPr>
          <w:bCs/>
          <w:b/>
        </w:rPr>
        <w:t xml:space="preserve">Key Insight:</w:t>
      </w:r>
      <w:r>
        <w:t xml:space="preserve"> </w:t>
      </w:r>
      <w:r>
        <w:t xml:space="preserve">In Berlin, salary transparency is becoming a legal requirement and a cultural expectation. A proactive</w:t>
      </w:r>
      <w:r>
        <w:t xml:space="preserve"> </w:t>
      </w:r>
      <w:r>
        <w:rPr>
          <w:bCs/>
          <w:b/>
        </w:rPr>
        <w:t xml:space="preserve">Human Resources Manager</w:t>
      </w:r>
      <w:r>
        <w:t xml:space="preserve"> </w:t>
      </w:r>
      <w:r>
        <w:t xml:space="preserve">must prepare their organization to communicate compensation structures openly.</w:t>
      </w:r>
    </w:p>
    <w:bookmarkEnd w:id="22"/>
    <w:bookmarkEnd w:id="23"/>
    <w:bookmarkStart w:id="25" w:name="Xd644eaa8cec998c8dfdb2637692e214efab0ca8"/>
    <w:p>
      <w:pPr>
        <w:pStyle w:val="Heading2"/>
      </w:pPr>
      <w:r>
        <w:t xml:space="preserve">Slide 3: Legal Framework and Compliance in Germany</w:t>
      </w:r>
    </w:p>
    <w:bookmarkStart w:id="24" w:name="X1c618d0ba2f63761d1dc79d3867a011e2e4f201"/>
    <w:p>
      <w:pPr>
        <w:pStyle w:val="Heading3"/>
      </w:pPr>
      <w:r>
        <w:t xml:space="preserve">Navigating the Complexities of German Labor Law</w:t>
      </w:r>
    </w:p>
    <w:p>
      <w:pPr>
        <w:pStyle w:val="FirstParagraph"/>
      </w:pPr>
      <w:r>
        <w:t xml:space="preserve">The foundation of any successful HR strategy in this region is a rigorous adherence to legal statutes. In Germany, labor law is extensive and protective of employee rights. The</w:t>
      </w:r>
      <w:r>
        <w:t xml:space="preserve"> </w:t>
      </w:r>
      <w:r>
        <w:rPr>
          <w:bCs/>
          <w:b/>
        </w:rPr>
        <w:t xml:space="preserve">Human Resources Manager</w:t>
      </w:r>
      <w:r>
        <w:t xml:space="preserve"> </w:t>
      </w:r>
      <w:r>
        <w:t xml:space="preserve">must possess an intimate knowledge of the German Civil Code (BGB) and the Works Constitution Act (BetrVG). Ignorance of these laws can lead to severe financial penalties and reputational damage for any company operating in</w:t>
      </w:r>
      <w:r>
        <w:t xml:space="preserve"> </w:t>
      </w:r>
      <w:r>
        <w:rPr>
          <w:bCs/>
          <w:b/>
        </w:rPr>
        <w:t xml:space="preserve">Germany Berlin</w:t>
      </w:r>
      <w:r>
        <w:t xml:space="preserve">.</w:t>
      </w:r>
    </w:p>
    <w:p>
      <w:pPr>
        <w:pStyle w:val="BodyText"/>
      </w:pPr>
      <w:r>
        <w:t xml:space="preserve">A critical component of compliance is the co-determination model. In companies above a certain size, employees have the right to elect works councils (</w:t>
      </w:r>
      <w:r>
        <w:rPr>
          <w:iCs/>
          <w:i/>
        </w:rPr>
        <w:t xml:space="preserve">Betriebsrat</w:t>
      </w:r>
      <w:r>
        <w:t xml:space="preserve">). The role of the</w:t>
      </w:r>
      <w:r>
        <w:t xml:space="preserve"> </w:t>
      </w:r>
      <w:r>
        <w:rPr>
          <w:bCs/>
          <w:b/>
        </w:rPr>
        <w:t xml:space="preserve">Human Resources Manager</w:t>
      </w:r>
      <w:r>
        <w:t xml:space="preserve"> </w:t>
      </w:r>
      <w:r>
        <w:t xml:space="preserve">involves negotiating with these councils on matters ranging from working hours to dismissal protection. This collaborative approach is distinct from more individualistic labor markets found in other parts of Europe or North America. Additionally, strict data protection laws, aligned with the GDPR but interpreted through a German lens regarding employee privacy, place additional burdens on HR departments.</w:t>
      </w:r>
    </w:p>
    <w:p>
      <w:pPr>
        <w:numPr>
          <w:ilvl w:val="0"/>
          <w:numId w:val="1001"/>
        </w:numPr>
        <w:pStyle w:val="Compact"/>
      </w:pPr>
      <w:r>
        <w:rPr>
          <w:bCs/>
          <w:b/>
        </w:rPr>
        <w:t xml:space="preserve">Working Hours:</w:t>
      </w:r>
      <w:r>
        <w:t xml:space="preserve"> </w:t>
      </w:r>
      <w:r>
        <w:t xml:space="preserve">Adherence to the Working Hours Act (ArbZG), which limits daily work to eight hours, extendable only under specific conditions with appropriate rest periods.</w:t>
      </w:r>
    </w:p>
    <w:p>
      <w:pPr>
        <w:numPr>
          <w:ilvl w:val="0"/>
          <w:numId w:val="1001"/>
        </w:numPr>
        <w:pStyle w:val="Compact"/>
      </w:pPr>
      <w:r>
        <w:rPr>
          <w:bCs/>
          <w:b/>
        </w:rPr>
        <w:t xml:space="preserve">Maternity and Parental Leave:</w:t>
      </w:r>
      <w:r>
        <w:t xml:space="preserve"> </w:t>
      </w:r>
      <w:r>
        <w:t xml:space="preserve">Germany offers extensive protection for parents. The</w:t>
      </w:r>
      <w:r>
        <w:t xml:space="preserve"> </w:t>
      </w:r>
      <w:r>
        <w:rPr>
          <w:bCs/>
          <w:b/>
        </w:rPr>
        <w:t xml:space="preserve">Human Resources Manager</w:t>
      </w:r>
      <w:r>
        <w:t xml:space="preserve"> </w:t>
      </w:r>
      <w:r>
        <w:t xml:space="preserve">must ensure seamless integration of employees returning from leave, a process known as "Rückkehrermanagement."</w:t>
      </w:r>
    </w:p>
    <w:p>
      <w:pPr>
        <w:numPr>
          <w:ilvl w:val="0"/>
          <w:numId w:val="1001"/>
        </w:numPr>
        <w:pStyle w:val="Compact"/>
      </w:pPr>
      <w:r>
        <w:rPr>
          <w:bCs/>
          <w:b/>
        </w:rPr>
        <w:t xml:space="preserve">Pension Contributions:</w:t>
      </w:r>
      <w:r>
        <w:t xml:space="preserve"> </w:t>
      </w:r>
      <w:r>
        <w:t xml:space="preserve">Mandatory participation in the German pension insurance system requires meticulous payroll management.</w:t>
      </w:r>
    </w:p>
    <w:bookmarkEnd w:id="24"/>
    <w:bookmarkEnd w:id="25"/>
    <w:bookmarkStart w:id="27" w:name="X5b67620b3f3fa3bb758d7c8128ed5ac68bdd812"/>
    <w:p>
      <w:pPr>
        <w:pStyle w:val="Heading2"/>
      </w:pPr>
      <w:r>
        <w:t xml:space="preserve">Slide 4: Recruitment and Talent Acquisition Strategies</w:t>
      </w:r>
    </w:p>
    <w:bookmarkStart w:id="26" w:name="Xcd97e46785e855af65ef7fb32d21e613ddb88c1"/>
    <w:p>
      <w:pPr>
        <w:pStyle w:val="Heading3"/>
      </w:pPr>
      <w:r>
        <w:t xml:space="preserve">Finding the Right Fit in a Candidate’s Market</w:t>
      </w:r>
    </w:p>
    <w:p>
      <w:pPr>
        <w:pStyle w:val="FirstParagraph"/>
      </w:pPr>
      <w:r>
        <w:t xml:space="preserve">In the context of Berlin, talent acquisition is often described as a "war for talent." The pool of skilled candidates is global, but local competition is fierce. A modern</w:t>
      </w:r>
      <w:r>
        <w:t xml:space="preserve"> </w:t>
      </w:r>
      <w:r>
        <w:rPr>
          <w:bCs/>
          <w:b/>
        </w:rPr>
        <w:t xml:space="preserve">Human Resources Manager</w:t>
      </w:r>
      <w:r>
        <w:t xml:space="preserve"> </w:t>
      </w:r>
      <w:r>
        <w:t xml:space="preserve">must leverage digital platforms while maintaining the personal touch that German business culture still values. Networking events in Berlin are not just social gatherings; they are primary recruitment channels.</w:t>
      </w:r>
    </w:p>
    <w:p>
      <w:pPr>
        <w:pStyle w:val="BodyText"/>
      </w:pPr>
      <w:r>
        <w:t xml:space="preserve">Diversity and Inclusion (D&amp;I) have moved from buzzwords to strategic imperatives. Companies in</w:t>
      </w:r>
      <w:r>
        <w:t xml:space="preserve"> </w:t>
      </w:r>
      <w:r>
        <w:rPr>
          <w:bCs/>
          <w:b/>
        </w:rPr>
        <w:t xml:space="preserve">Germany Berlin</w:t>
      </w:r>
      <w:r>
        <w:t xml:space="preserve"> </w:t>
      </w:r>
      <w:r>
        <w:t xml:space="preserve">are increasingly recognized for their commitment to diverse hiring practices. The</w:t>
      </w:r>
      <w:r>
        <w:t xml:space="preserve"> </w:t>
      </w:r>
      <w:r>
        <w:rPr>
          <w:bCs/>
          <w:b/>
        </w:rPr>
        <w:t xml:space="preserve">Human Resources Manager</w:t>
      </w:r>
      <w:r>
        <w:t xml:space="preserve"> </w:t>
      </w:r>
      <w:r>
        <w:t xml:space="preserve">plays a pivotal role here by implementing blind recruitment processes and ensuring interview panels are diverse. Moreover, language proficiency remains a key filter; while English is the lingua franca of Berlin's tech scene, German language skills often remain essential for client-facing roles and internal integration.</w:t>
      </w:r>
    </w:p>
    <w:p>
      <w:pPr>
        <w:pStyle w:val="BodyText"/>
      </w:pPr>
      <w:r>
        <w:t xml:space="preserve">The employer brand is paramount. In Berlin’s transparent media landscape, employee reviews on platforms like Glassdoor significantly influence applicant behavior. The</w:t>
      </w:r>
      <w:r>
        <w:t xml:space="preserve"> </w:t>
      </w:r>
      <w:r>
        <w:rPr>
          <w:bCs/>
          <w:b/>
        </w:rPr>
        <w:t xml:space="preserve">Human Resources Manager</w:t>
      </w:r>
      <w:r>
        <w:t xml:space="preserve"> </w:t>
      </w:r>
      <w:r>
        <w:t xml:space="preserve">must actively manage this digital reputation, ensuring that the company’s values are reflected not just in marketing materials but in daily operations.</w:t>
      </w:r>
    </w:p>
    <w:bookmarkEnd w:id="26"/>
    <w:bookmarkEnd w:id="27"/>
    <w:bookmarkStart w:id="29" w:name="Xc0fddb159cdf8ef8418418203f91cdf0e5dc878"/>
    <w:p>
      <w:pPr>
        <w:pStyle w:val="Heading2"/>
      </w:pPr>
      <w:r>
        <w:t xml:space="preserve">Slide 5: Employee Relations and Industrial Democracy</w:t>
      </w:r>
    </w:p>
    <w:bookmarkStart w:id="28" w:name="Xd0487e7a2e20c90cad55c1d835804cf0a095092"/>
    <w:p>
      <w:pPr>
        <w:pStyle w:val="Heading3"/>
      </w:pPr>
      <w:r>
        <w:t xml:space="preserve">The Role of Co-Determination and Works Councils</w:t>
      </w:r>
    </w:p>
    <w:p>
      <w:pPr>
        <w:pStyle w:val="FirstParagraph"/>
      </w:pPr>
      <w:r>
        <w:t xml:space="preserve">A defining feature of HR in Germany is the concept of co-determination. Unlike in many other jurisdictions where management decisions are unilateral, German law mandates consultation with employee representatives in significant operational changes. For the</w:t>
      </w:r>
      <w:r>
        <w:t xml:space="preserve"> </w:t>
      </w:r>
      <w:r>
        <w:rPr>
          <w:bCs/>
          <w:b/>
        </w:rPr>
        <w:t xml:space="preserve">Human Resources Manager</w:t>
      </w:r>
      <w:r>
        <w:t xml:space="preserve">, this means that firing an employee or restructuring a department cannot be done unilaterally without risking legal injunctions from the works council.</w:t>
      </w:r>
    </w:p>
    <w:p>
      <w:pPr>
        <w:pStyle w:val="BodyText"/>
      </w:pPr>
      <w:r>
        <w:t xml:space="preserve">Building a constructive relationship between management and the works council is one of the most delicate tasks for an HR leader in</w:t>
      </w:r>
      <w:r>
        <w:t xml:space="preserve"> </w:t>
      </w:r>
      <w:r>
        <w:rPr>
          <w:bCs/>
          <w:b/>
        </w:rPr>
        <w:t xml:space="preserve">Germany Berlin</w:t>
      </w:r>
      <w:r>
        <w:t xml:space="preserve">. It requires transparency, early communication, and a willingness to compromise. The HR manager acts as a mediator, translating strategic business goals into operational realities that are acceptable to both leadership and employee representatives. Failure in this area can lead to strikes or prolonged legal battles, stalling productivity.</w:t>
      </w:r>
    </w:p>
    <w:p>
      <w:pPr>
        <w:pStyle w:val="BodyText"/>
      </w:pPr>
      <w:r>
        <w:t xml:space="preserve">Furthermore, the culture of dialogue extends beyond the works council. Regular team meetings and open-door policies are expected norms. The</w:t>
      </w:r>
      <w:r>
        <w:t xml:space="preserve"> </w:t>
      </w:r>
      <w:r>
        <w:rPr>
          <w:bCs/>
          <w:b/>
        </w:rPr>
        <w:t xml:space="preserve">Human Resources Manager</w:t>
      </w:r>
      <w:r>
        <w:t xml:space="preserve"> </w:t>
      </w:r>
      <w:r>
        <w:t xml:space="preserve">must foster a culture where feedback is welcomed and addressed promptly, aligning with the German value of "Ordnung" (order) in communication processes.</w:t>
      </w:r>
    </w:p>
    <w:bookmarkEnd w:id="28"/>
    <w:bookmarkEnd w:id="29"/>
    <w:bookmarkStart w:id="31" w:name="X13cfa7b20a4ec6b08363edfacf145662548eb56"/>
    <w:p>
      <w:pPr>
        <w:pStyle w:val="Heading2"/>
      </w:pPr>
      <w:r>
        <w:t xml:space="preserve">Slide 6: Compensation, Benefits, and Work-Life Balance</w:t>
      </w:r>
    </w:p>
    <w:bookmarkStart w:id="30" w:name="X74190f124ebfd52093974dee14f6fe2b4244905"/>
    <w:p>
      <w:pPr>
        <w:pStyle w:val="Heading3"/>
      </w:pPr>
      <w:r>
        <w:t xml:space="preserve">Beyond the Salary Package: Holistic Employee Well-being</w:t>
      </w:r>
    </w:p>
    <w:p>
      <w:pPr>
        <w:pStyle w:val="FirstParagraph"/>
      </w:pPr>
      <w:r>
        <w:t xml:space="preserve">In Berlin, competitive salary is only the entry ticket. The expectation for holistic well-being is high. The modern</w:t>
      </w:r>
      <w:r>
        <w:t xml:space="preserve"> </w:t>
      </w:r>
      <w:r>
        <w:rPr>
          <w:bCs/>
          <w:b/>
        </w:rPr>
        <w:t xml:space="preserve">Human Resources Manager</w:t>
      </w:r>
      <w:r>
        <w:t xml:space="preserve"> </w:t>
      </w:r>
      <w:r>
        <w:t xml:space="preserve">must design benefits packages that reflect these expectations. This includes comprehensive health insurance options (beyond the mandatory public insurance), subsidized public transport tickets (</w:t>
      </w:r>
      <w:r>
        <w:rPr>
          <w:iCs/>
          <w:i/>
        </w:rPr>
        <w:t xml:space="preserve">Mobilkassen</w:t>
      </w:r>
      <w:r>
        <w:t xml:space="preserve"> </w:t>
      </w:r>
      <w:r>
        <w:t xml:space="preserve">or Jobtickets), and flexible working hours.</w:t>
      </w:r>
    </w:p>
    <w:p>
      <w:pPr>
        <w:pStyle w:val="BodyText"/>
      </w:pPr>
      <w:r>
        <w:t xml:space="preserve">The concept of "Home Office" has become permanent in many Berlin companies. However, German data security laws impose strict requirements on remote work setups. The</w:t>
      </w:r>
      <w:r>
        <w:t xml:space="preserve"> </w:t>
      </w:r>
      <w:r>
        <w:rPr>
          <w:bCs/>
          <w:b/>
        </w:rPr>
        <w:t xml:space="preserve">Human Resources Manager</w:t>
      </w:r>
      <w:r>
        <w:t xml:space="preserve"> </w:t>
      </w:r>
      <w:r>
        <w:t xml:space="preserve">must ensure that home office agreements comply with cybersecurity protocols and that employees are equipped with secure hardware. Additionally, the right to disconnect is gaining traction; HR policies should explicitly address after-hours communication to prevent burnout.</w:t>
      </w:r>
    </w:p>
    <w:p>
      <w:pPr>
        <w:pStyle w:val="BodyText"/>
      </w:pPr>
      <w:r>
        <w:t xml:space="preserve">Canteen subsidies, gym memberships, and childcare support are standard benefits in top-tier Berlin firms. The HR leader must balance cost management with employee satisfaction, ensuring that the total reward package remains attractive compared to neighboring countries or other sectors within Germany.</w:t>
      </w:r>
    </w:p>
    <w:bookmarkEnd w:id="30"/>
    <w:bookmarkEnd w:id="31"/>
    <w:bookmarkStart w:id="33" w:name="Xba0e1c39a7c297078d0d022bdd1f1c7498c56b5"/>
    <w:p>
      <w:pPr>
        <w:pStyle w:val="Heading2"/>
      </w:pPr>
      <w:r>
        <w:t xml:space="preserve">Slide 7: Training, Development, and Lifelong Learning</w:t>
      </w:r>
    </w:p>
    <w:bookmarkStart w:id="32" w:name="X1e4bb3241ed915ffbfe4044c3fed90d9e09454d"/>
    <w:p>
      <w:pPr>
        <w:pStyle w:val="Heading3"/>
      </w:pPr>
      <w:r>
        <w:t xml:space="preserve">Fostering a Culture of Continuous Improvement</w:t>
      </w:r>
    </w:p>
    <w:p>
      <w:pPr>
        <w:pStyle w:val="FirstParagraph"/>
      </w:pPr>
      <w:r>
        <w:t xml:space="preserve">Germans place a high value on vocational training and professional development. As part of its dual education system heritage, the workforce expects opportunities for upskilling. The</w:t>
      </w:r>
      <w:r>
        <w:t xml:space="preserve"> </w:t>
      </w:r>
      <w:r>
        <w:rPr>
          <w:bCs/>
          <w:b/>
        </w:rPr>
        <w:t xml:space="preserve">Human Resources Manager</w:t>
      </w:r>
      <w:r>
        <w:t xml:space="preserve"> </w:t>
      </w:r>
      <w:r>
        <w:t xml:space="preserve">is responsible for creating clear career pathways and investing in continuous learning programs.</w:t>
      </w:r>
    </w:p>
    <w:p>
      <w:pPr>
        <w:pStyle w:val="BodyText"/>
      </w:pPr>
      <w:r>
        <w:t xml:space="preserve">In Berlin, where technology evolves rapidly, staying relevant is a constant challenge. HR must facilitate training in digital skills, leadership competencies, and language courses. Many companies collaborate with local universities or vocational schools to create tailored training programs. This not only enhances employee capability but also strengthens the company’s brand as an educational partner in the community.</w:t>
      </w:r>
    </w:p>
    <w:p>
      <w:pPr>
        <w:pStyle w:val="BodyText"/>
      </w:pPr>
      <w:r>
        <w:t xml:space="preserve">Performance management systems are also evolving. Traditional annual appraisals are being replaced by continuous feedback loops and agile performance reviews. The</w:t>
      </w:r>
      <w:r>
        <w:t xml:space="preserve"> </w:t>
      </w:r>
      <w:r>
        <w:rPr>
          <w:bCs/>
          <w:b/>
        </w:rPr>
        <w:t xml:space="preserve">Human Resources Manager</w:t>
      </w:r>
      <w:r>
        <w:t xml:space="preserve"> </w:t>
      </w:r>
      <w:r>
        <w:t xml:space="preserve">must train managers on how to provide constructive, regular feedback, shifting the focus from retrospective evaluation to future-oriented development.</w:t>
      </w:r>
    </w:p>
    <w:bookmarkEnd w:id="32"/>
    <w:bookmarkEnd w:id="33"/>
    <w:bookmarkStart w:id="35" w:name="slide-8-conclusion-and-future-outlook"/>
    <w:p>
      <w:pPr>
        <w:pStyle w:val="Heading2"/>
      </w:pPr>
      <w:r>
        <w:t xml:space="preserve">Slide 8: Conclusion and Future Outlook</w:t>
      </w:r>
    </w:p>
    <w:bookmarkStart w:id="34" w:name="X561a617e28c9608fb9d7f537b0e2a139c11a9d6"/>
    <w:p>
      <w:pPr>
        <w:pStyle w:val="Heading3"/>
      </w:pPr>
      <w:r>
        <w:t xml:space="preserve">The Strategic Imperative for HR Leaders in Germany Berlin</w:t>
      </w:r>
    </w:p>
    <w:p>
      <w:pPr>
        <w:pStyle w:val="FirstParagraph"/>
      </w:pPr>
      <w:r>
        <w:t xml:space="preserve">In conclusion, the role of the</w:t>
      </w:r>
      <w:r>
        <w:t xml:space="preserve"> </w:t>
      </w:r>
      <w:r>
        <w:rPr>
          <w:bCs/>
          <w:b/>
        </w:rPr>
        <w:t xml:space="preserve">Human Resources Manager</w:t>
      </w:r>
      <w:r>
        <w:t xml:space="preserve"> </w:t>
      </w:r>
      <w:r>
        <w:t xml:space="preserve">in Berlin is complex, demanding, and immensely rewarding. It requires a unique blend of legal expertise, cultural sensitivity, and strategic foresight. Operating in</w:t>
      </w:r>
      <w:r>
        <w:t xml:space="preserve"> </w:t>
      </w:r>
      <w:r>
        <w:rPr>
          <w:bCs/>
          <w:b/>
        </w:rPr>
        <w:t xml:space="preserve">Germany Berlin</w:t>
      </w:r>
      <w:r>
        <w:t xml:space="preserve">, one must balance the rigid structures of German labor law with the fluid dynamics of a modern startup ecosystem.</w:t>
      </w:r>
    </w:p>
    <w:p>
      <w:pPr>
        <w:pStyle w:val="BodyText"/>
      </w:pPr>
      <w:r>
        <w:t xml:space="preserve">The future of HR in this region will likely see an increased focus on digitalization, diversity metrics, and sustainability. The HR leader must be a change agent, guiding organizations through these transitions while maintaining employee trust and compliance. As businesses continue to globalize, the ability of the</w:t>
      </w:r>
      <w:r>
        <w:t xml:space="preserve"> </w:t>
      </w:r>
      <w:r>
        <w:rPr>
          <w:bCs/>
          <w:b/>
        </w:rPr>
        <w:t xml:space="preserve">Human Resources Manager</w:t>
      </w:r>
      <w:r>
        <w:t xml:space="preserve"> </w:t>
      </w:r>
      <w:r>
        <w:t xml:space="preserve">to navigate the specific nuances of the German market will remain a critical competitive advantage.</w:t>
      </w:r>
    </w:p>
    <w:p>
      <w:pPr>
        <w:pStyle w:val="BodyText"/>
      </w:pPr>
      <w:r>
        <w:t xml:space="preserve">We encourage all participants to engage deeply with these topics, recognizing that effective HR management is not just about supporting business operations but driving them. Thank you for your attention during this seminar presentation on Human Resources Management in Germany Berlin.</w:t>
      </w:r>
    </w:p>
    <w:bookmarkEnd w:id="34"/>
    <w:bookmarkEnd w:id="35"/>
    <w:p>
      <w:pPr>
        <w:pStyle w:val="BodyText"/>
      </w:pPr>
      <w:r>
        <w:t xml:space="preserve">End of Seminar Presentation Slides Document. Content tailored for professionals in Germany Berlin focusing on the role of the Human Resources Manager.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Germany Berlin</dc:title>
  <dc:creator/>
  <dc:language>en</dc:language>
  <cp:keywords/>
  <dcterms:created xsi:type="dcterms:W3CDTF">2026-07-29T05:02:24Z</dcterms:created>
  <dcterms:modified xsi:type="dcterms:W3CDTF">2026-07-29T05:02:24Z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