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Frankfurt</w:t>
      </w:r>
    </w:p>
    <w:bookmarkStart w:id="25" w:name="Xfb8dca6293857024a4e851490127cff28db1b58"/>
    <w:p>
      <w:pPr>
        <w:pStyle w:val="Heading1"/>
      </w:pPr>
      <w:r>
        <w:t xml:space="preserve">Seminar Presentation Slides for the Human Resources Manager Role in Germany Frankfurt</w:t>
      </w:r>
    </w:p>
    <w:p>
      <w:pPr>
        <w:pStyle w:val="FirstParagraph"/>
      </w:pPr>
      <w:r>
        <w:br/>
      </w:r>
    </w:p>
    <w:bookmarkStart w:id="20" w:name="Xadb942fd74cf21f9cb66d2a434b7485c839f891"/>
    <w:p>
      <w:pPr>
        <w:pStyle w:val="Heading2"/>
      </w:pPr>
      <w:r>
        <w:t xml:space="preserve">Seminar Presentation Slides Introduction and Context Setting for Frankfurt's Dynamic Market</w:t>
      </w:r>
    </w:p>
    <w:p>
      <w:pPr>
        <w:pStyle w:val="FirstParagraph"/>
      </w:pPr>
      <w:r>
        <w:t xml:space="preserve">Welcome to this comprehensive seminar presentation designed specifically to guide professionals through the complex, yet rewarding landscape of becoming a successful Human Resources Manager in one of Europe’s most vital economic hubs. This document serves as the foundational text for our Seminar Presentation Slides, tailored precisely for the unique regulatory and cultural environment of Germany Frankfurt. As global business centers evolve, understanding local nuances becomes paramount for any HR professional aiming to lead effective teams and foster sustainable organizational growth.</w:t>
      </w:r>
    </w:p>
    <w:p>
      <w:pPr>
        <w:pStyle w:val="BodyText"/>
      </w:pPr>
      <w:r>
        <w:t xml:space="preserve">The city of Germany Frankfurt is not merely a financial capital; it is a melting pot of international talent, diverse cultures, and rigorous legal standards. For the Human Resources Manager operating in this region, the role transcends traditional administrative duties. It requires a deep understanding of German labor laws, an appreciation for cross-cultural management within highly diverse populations found in Germany Frankfurt’s corporate sectors, and the ability to navigate complex industrial relations structures. These Seminar Presentation Slides are crafted to provide actionable insights that bridge theoretical HR knowledge with practical application in this specific geographic and economic context.</w:t>
      </w:r>
    </w:p>
    <w:p>
      <w:pPr>
        <w:pStyle w:val="BodyText"/>
      </w:pPr>
      <w:r>
        <w:t xml:space="preserve">Throughout this presentation, we will dissect the multifaceted responsibilities of an Human Resources Manager who must balance employee advocacy with organizational strategy. We will explore how the distinct business culture of Germany Frankfurt influences hiring practices, retention strategies, and performance management. By focusing on these critical areas, we aim to equip participants with the necessary tools to excel in their roles while adhering to the strict compliance standards mandated by German federal and local regulations.</w:t>
      </w:r>
    </w:p>
    <w:bookmarkEnd w:id="20"/>
    <w:bookmarkStart w:id="21" w:name="X16e63c54ef58e7a96f4c012e6236a0734c6d839"/>
    <w:p>
      <w:pPr>
        <w:pStyle w:val="Heading2"/>
      </w:pPr>
      <w:r>
        <w:t xml:space="preserve">The Regulatory Landscape: Navigating Labor Laws for the Human Resources Manager in Germany Frankfurt</w:t>
      </w:r>
    </w:p>
    <w:p>
      <w:pPr>
        <w:pStyle w:val="FirstParagraph"/>
      </w:pPr>
      <w:r>
        <w:t xml:space="preserve">A core component of our Seminar Presentation Slides involves a detailed examination of the legal framework governing employment. For any Human Resources Manager working in Germany, compliance is not optional; it is the bedrock upon which all HR strategies must be built. The labor laws in Germany are among the most protective of employee rights in the world, and this reality significantly impacts how recruitment, termination, and workplace conduct are managed.</w:t>
      </w:r>
    </w:p>
    <w:p>
      <w:pPr>
        <w:pStyle w:val="BodyText"/>
      </w:pPr>
      <w:r>
        <w:t xml:space="preserve">In Germany Frankfurt, companies often face stricter scrutiny regarding working hours, part-time work rights, and protection against unfair dismissal. The Human Resources Manager must be well-versed in the German Works Constitution Act (Betriebsverfassungsgesetz), which mandates co-determination rights for employee representatives. This means that in many cases within Germany Frankfurt’s larger enterprises, HR cannot make unilateral decisions regarding significant changes to working conditions without consulting the works council. Understanding this dynamic is crucial for effective strategic planning and maintaining harmonious industrial relations.</w:t>
      </w:r>
    </w:p>
    <w:p>
      <w:pPr>
        <w:pStyle w:val="BodyText"/>
      </w:pPr>
      <w:r>
        <w:t xml:space="preserve">Furthermore, data privacy laws, particularly the General Data Protection Regulation (GDPR) as implemented in Germany, impose rigorous standards on how employee data is collected and processed. The Human Resources Manager must ensure that all digital tools used for recruitment and performance tracking are fully compliant. Failure to adhere to these standards can result in severe penalties and reputational damage. Therefore, integrating legal compliance into every aspect of HR operations is a primary focus of this Seminar Presentation Slides document, ensuring that managers in Germany Frankfurt remain legally secure while driving business objectives forward.</w:t>
      </w:r>
    </w:p>
    <w:bookmarkEnd w:id="21"/>
    <w:bookmarkStart w:id="22" w:name="X56a4239057ef78680c6a7f3057b3c7c98fd5e8f"/>
    <w:p>
      <w:pPr>
        <w:pStyle w:val="Heading2"/>
      </w:pPr>
      <w:r>
        <w:t xml:space="preserve">Cultural Dynamics and Diversity Management within Germany Frankfurt</w:t>
      </w:r>
    </w:p>
    <w:p>
      <w:pPr>
        <w:pStyle w:val="FirstParagraph"/>
      </w:pPr>
      <w:r>
        <w:t xml:space="preserve">The social fabric of Germany Frankfurt is incredibly diverse, hosting a vast international community due to its status as a global financial hub. This diversity presents both opportunities and challenges for the Human Resources Manager. Our Seminar Presentation Slides emphasize the importance of cultural intelligence in managing teams composed of individuals from various national backgrounds, professional traditions, and communication styles.</w:t>
      </w:r>
    </w:p>
    <w:p>
      <w:pPr>
        <w:pStyle w:val="BodyText"/>
      </w:pPr>
      <w:r>
        <w:t xml:space="preserve">In this environment, the Human Resources Manager must foster an inclusive workplace culture that respects local German norms while accommodating international perspectives. This involves navigating direct communication styles often favored in Germany with more indirect or high-context approaches prevalent in other cultures. Effective conflict resolution strategies must be adapted to bridge these gaps, ensuring that misunderstandings do not escalate into larger organizational issues.</w:t>
      </w:r>
    </w:p>
    <w:p>
      <w:pPr>
        <w:pStyle w:val="BodyText"/>
      </w:pPr>
      <w:r>
        <w:t xml:space="preserve">Moreover, the concept of work-life balance is highly valued in Germany Frankfurt. Employees expect clear boundaries between professional and personal life. The Human Resources Manager plays a pivotal role in designing policies that support flexible working arrangements, parental leave benefits, and mental health resources. By prioritizing employee well-being through these culturally sensitive initiatives, organizations can enhance retention rates and attract top talent from around the world who seek to establish themselves in Germany Frankfurt’s competitive market.</w:t>
      </w:r>
    </w:p>
    <w:bookmarkEnd w:id="22"/>
    <w:bookmarkStart w:id="23" w:name="Xd946df15cc7d306cf1149eee6e69ec817eae1c7"/>
    <w:p>
      <w:pPr>
        <w:pStyle w:val="Heading2"/>
      </w:pPr>
      <w:r>
        <w:t xml:space="preserve">Talent Acquisition Strategy for the Human Resources Manager in Germany Frankfurt</w:t>
      </w:r>
    </w:p>
    <w:p>
      <w:pPr>
        <w:pStyle w:val="FirstParagraph"/>
      </w:pPr>
      <w:r>
        <w:t xml:space="preserve">Recruitment in this region requires a strategic approach tailored to local expectations and global competition. Our Seminar Presentation Slides outline best practices for sourcing candidates who possess not only the technical skills required but also the cultural fit necessary for integration into German business environments. For the Human Resources Manager, building a strong employer brand is essential to stand out among numerous competitors in Germany Frankfurt.</w:t>
      </w:r>
    </w:p>
    <w:p>
      <w:pPr>
        <w:pStyle w:val="BodyText"/>
      </w:pPr>
      <w:r>
        <w:t xml:space="preserve">This involves leveraging local job boards, university partnerships with institutions like Goethe University Frankfurt, and engaging with international networks that cater to expatriates and global professionals. The hiring process must be transparent and structured, reflecting the German preference for meritocracy and formal qualifications. Certifications, degrees, and proven track records are often weighed heavily by applicants when considering opportunities in Germany.</w:t>
      </w:r>
    </w:p>
    <w:p>
      <w:pPr>
        <w:pStyle w:val="BodyText"/>
      </w:pPr>
      <w:r>
        <w:t xml:space="preserve">Additionally, the Human Resources Manager must manage the onboarding process meticulously to ensure new hires feel welcomed and supported. A robust onboarding program that introduces employees to company values alongside local legal obligations helps reduce turnover during the critical first year. By focusing on a seamless transition, HR can maximize productivity and foster long-term loyalty among staff in this vibrant city.</w:t>
      </w:r>
    </w:p>
    <w:bookmarkEnd w:id="23"/>
    <w:bookmarkStart w:id="24" w:name="Xf51678c0dd662ee21b0a4ec3ef866cb2a2b6265"/>
    <w:p>
      <w:pPr>
        <w:pStyle w:val="Heading2"/>
      </w:pPr>
      <w:r>
        <w:t xml:space="preserve">Conclusion and Strategic Outlook for Future HR Leaders</w:t>
      </w:r>
    </w:p>
    <w:p>
      <w:pPr>
        <w:pStyle w:val="FirstParagraph"/>
      </w:pPr>
      <w:r>
        <w:t xml:space="preserve">In conclusion, these Seminar Presentation Slides provide a comprehensive overview of the intricate responsibilities faced by an Human Resources Manager in Germany Frankfurt. From navigating complex labor laws to fostering inclusive cultures and executing strategic talent acquisition, the role is both challenging and immensely rewarding. As we look toward the future, continuous professional development will be key for HR leaders to stay ahead of legislative changes and evolving workplace trends.</w:t>
      </w:r>
    </w:p>
    <w:p>
      <w:pPr>
        <w:pStyle w:val="BodyText"/>
      </w:pPr>
      <w:r>
        <w:t xml:space="preserve">We encourage all participants to apply these insights within their respective organizations in Germany Frankfurt. By embracing a proactive approach to human capital management, HR managers can drive significant value creation while ensuring legal compliance and employee satisfaction. This Seminar Presentation Slides document serves as your roadmap for success in this dynamic field.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Germany Frankfurt</dc:title>
  <dc:creator/>
  <dc:language>en</dc:language>
  <cp:keywords/>
  <dcterms:created xsi:type="dcterms:W3CDTF">2026-07-29T15:32:37Z</dcterms:created>
  <dcterms:modified xsi:type="dcterms:W3CDTF">2026-07-29T15:32:37Z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