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Moscow</w:t>
      </w:r>
    </w:p>
    <w:bookmarkStart w:id="27" w:name="seminar-presentation-slides"/>
    <w:p>
      <w:pPr>
        <w:pStyle w:val="Heading1"/>
      </w:pPr>
      <w:r>
        <w:t xml:space="preserve">Seminar Presentation Slides</w:t>
      </w:r>
    </w:p>
    <w:bookmarkStart w:id="20" w:name="Xd5b7472ab7fbe3705258fb1abe0f5d3bc4c4dbc"/>
    <w:p>
      <w:pPr>
        <w:pStyle w:val="Heading2"/>
      </w:pPr>
      <w:r>
        <w:t xml:space="preserve">Title Slide: Strategic Human Resources Management in Russia Moscow</w:t>
      </w:r>
    </w:p>
    <w:p>
      <w:pPr>
        <w:pStyle w:val="FirstParagraph"/>
      </w:pPr>
      <w:r>
        <w:rPr>
          <w:bCs/>
          <w:b/>
        </w:rPr>
        <w:t xml:space="preserve">Presentation Overview:</w:t>
      </w:r>
    </w:p>
    <w:p>
      <w:pPr>
        <w:pStyle w:val="BodyText"/>
      </w:pPr>
      <w:r>
        <w:t xml:space="preserve">Welcome to this comprehensive seminar dedicated to the evolving landscape of the Human Resources Manager role within the dynamic economic hub of Russia Moscow. This presentation is designed for senior executives, business owners, and HR professionals seeking to navigate the complex intersection of global best practices and local regulatory requirements specific to this major metropolitan area.</w:t>
      </w:r>
    </w:p>
    <w:p>
      <w:pPr>
        <w:pStyle w:val="BodyText"/>
      </w:pPr>
      <w:r>
        <w:t xml:space="preserve">In recent years, Russia Moscow has emerged not only as a political capital but also as a fierce competitive market for talent. The Human Resources Manager in this context is no longer merely an administrative functionary but a strategic partner essential for organizational survival and growth. This document outlines the critical competencies, legal frameworks, and cultural nuances that define the HR landscape in Russia Moscow today.</w:t>
      </w:r>
    </w:p>
    <w:bookmarkEnd w:id="20"/>
    <w:bookmarkStart w:id="21" w:name="Xc641bffb89c2428f20005af3fb1e68f0d82c4a8"/>
    <w:p>
      <w:pPr>
        <w:pStyle w:val="Heading2"/>
      </w:pPr>
      <w:r>
        <w:t xml:space="preserve">The Evolving Role of the Human Resources Manager</w:t>
      </w:r>
    </w:p>
    <w:p>
      <w:pPr>
        <w:pStyle w:val="FirstParagraph"/>
      </w:pPr>
      <w:r>
        <w:rPr>
          <w:bCs/>
          <w:b/>
        </w:rPr>
        <w:t xml:space="preserve">From Administrator to Strategist:</w:t>
      </w:r>
    </w:p>
    <w:p>
      <w:pPr>
        <w:pStyle w:val="BodyText"/>
      </w:pPr>
      <w:r>
        <w:t xml:space="preserve">In Russia Moscow, the traditional view of HR as a purely supportive department is rapidly disappearing. Today, the Human Resources Manager is expected to drive business strategy through people management. Given the high turnover rates and intense competition for skilled professionals in Moscow's tech, finance, and manufacturing sectors, HR leaders must possess strong analytical skills to predict talent gaps.</w:t>
      </w:r>
    </w:p>
    <w:p>
      <w:pPr>
        <w:pStyle w:val="BodyText"/>
      </w:pPr>
      <w:r>
        <w:rPr>
          <w:bCs/>
          <w:b/>
        </w:rPr>
        <w:t xml:space="preserve">Key Strategic Responsibilities:</w:t>
      </w:r>
    </w:p>
    <w:p>
      <w:pPr>
        <w:numPr>
          <w:ilvl w:val="0"/>
          <w:numId w:val="1001"/>
        </w:numPr>
        <w:pStyle w:val="Compact"/>
      </w:pPr>
      <w:r>
        <w:t xml:space="preserve">Aligning workforce planning with the rapid pace of business expansion in the capital.</w:t>
      </w:r>
    </w:p>
    <w:p>
      <w:pPr>
        <w:numPr>
          <w:ilvl w:val="0"/>
          <w:numId w:val="1001"/>
        </w:numPr>
        <w:pStyle w:val="Compact"/>
      </w:pPr>
      <w:r>
        <w:t xml:space="preserve">Developing employer branding strategies to attract top talent amidst a crowded market.</w:t>
      </w:r>
    </w:p>
    <w:p>
      <w:pPr>
        <w:numPr>
          <w:ilvl w:val="0"/>
          <w:numId w:val="1001"/>
        </w:numPr>
        <w:pStyle w:val="Compact"/>
      </w:pPr>
      <w:r>
        <w:t xml:space="preserve">Implementing data-driven decision-making processes for recruitment and retention.</w:t>
      </w:r>
    </w:p>
    <w:p>
      <w:pPr>
        <w:pStyle w:val="FirstParagraph"/>
      </w:pPr>
      <w:r>
        <w:t xml:space="preserve">The modern HR professional in Russia Moscow must bridge the gap between corporate headquarters (if multinational) or regional branches, ensuring that local cultural expectations are met while maintaining global standards.</w:t>
      </w:r>
    </w:p>
    <w:bookmarkEnd w:id="21"/>
    <w:bookmarkStart w:id="22" w:name="X814d229e6eeb299e054efa7b6db48a7b7bcba57"/>
    <w:p>
      <w:pPr>
        <w:pStyle w:val="Heading2"/>
      </w:pPr>
      <w:r>
        <w:t xml:space="preserve">Navigating the Legal Framework in Russia Moscow</w:t>
      </w:r>
    </w:p>
    <w:p>
      <w:pPr>
        <w:pStyle w:val="FirstParagraph"/>
      </w:pPr>
      <w:r>
        <w:rPr>
          <w:bCs/>
          <w:b/>
        </w:rPr>
        <w:t xml:space="preserve">Compliance is Paramount:</w:t>
      </w:r>
    </w:p>
    <w:p>
      <w:pPr>
        <w:pStyle w:val="BodyText"/>
      </w:pPr>
      <w:r>
        <w:t xml:space="preserve">The labor legislation in Russia is stringent and heavily protects employees. For a Human Resources Manager operating in Russia Moscow, mastery of the Labor Code of the Russian Federation is not optional; it is a fundamental job requirement. Unlike some Western jurisdictions where employment-at-will prevails, terminating an employee in Russia requires substantial legal justification and procedural adherence.</w:t>
      </w:r>
    </w:p>
    <w:p>
      <w:pPr>
        <w:pStyle w:val="BodyText"/>
      </w:pPr>
      <w:r>
        <w:rPr>
          <w:bCs/>
          <w:b/>
        </w:rPr>
        <w:t xml:space="preserve">Key Legal Challenges:</w:t>
      </w:r>
    </w:p>
    <w:p>
      <w:pPr>
        <w:numPr>
          <w:ilvl w:val="0"/>
          <w:numId w:val="1002"/>
        </w:numPr>
        <w:pStyle w:val="Compact"/>
      </w:pPr>
      <w:r>
        <w:rPr>
          <w:bCs/>
          <w:b/>
        </w:rPr>
        <w:t xml:space="preserve">Work Permits for Foreign Nationals:</w:t>
      </w:r>
      <w:r>
        <w:t xml:space="preserve"> </w:t>
      </w:r>
      <w:r>
        <w:t xml:space="preserve">In Russia Moscow, the process of hiring international talent involves complex migration laws. The Human Resources Manager must oversee the issuance of work patents and visas, ensuring that no company is penalized for administrative oversights.</w:t>
      </w:r>
    </w:p>
    <w:p>
      <w:pPr>
        <w:numPr>
          <w:ilvl w:val="0"/>
          <w:numId w:val="1002"/>
        </w:numPr>
        <w:pStyle w:val="Compact"/>
      </w:pPr>
      <w:r>
        <w:rPr>
          <w:bCs/>
          <w:b/>
        </w:rPr>
        <w:t xml:space="preserve">Mandatory Benefits:</w:t>
      </w:r>
      <w:r>
        <w:t xml:space="preserve"> </w:t>
      </w:r>
      <w:r>
        <w:t xml:space="preserve">Employers in Russia Moscow are required to provide specific social packages, including paid leave, sick leave calculations based on seniority, and mandatory pension contributions. Failure to comply with these statutes can result in severe fines and reputational damage within the local business community.</w:t>
      </w:r>
    </w:p>
    <w:p>
      <w:pPr>
        <w:numPr>
          <w:ilvl w:val="0"/>
          <w:numId w:val="1002"/>
        </w:numPr>
        <w:pStyle w:val="Compact"/>
      </w:pPr>
      <w:r>
        <w:rPr>
          <w:bCs/>
          <w:b/>
        </w:rPr>
        <w:t xml:space="preserve">Digital Documentation:</w:t>
      </w:r>
      <w:r>
        <w:t xml:space="preserve"> </w:t>
      </w:r>
      <w:r>
        <w:t xml:space="preserve">Recent legislative updates in Russia have accelerated the digitization of HR processes. Managers must be proficient in digital signature tools and online reporting systems mandated by state authorities.</w:t>
      </w:r>
    </w:p>
    <w:bookmarkEnd w:id="22"/>
    <w:bookmarkStart w:id="23" w:name="cultural-nuances-and-leadership-styles"/>
    <w:p>
      <w:pPr>
        <w:pStyle w:val="Heading2"/>
      </w:pPr>
      <w:r>
        <w:t xml:space="preserve">Cultural Nuances and Leadership Styles</w:t>
      </w:r>
    </w:p>
    <w:p>
      <w:pPr>
        <w:pStyle w:val="FirstParagraph"/>
      </w:pPr>
      <w:r>
        <w:rPr>
          <w:bCs/>
          <w:b/>
        </w:rPr>
        <w:t xml:space="preserve">Navigating Corporate Culture:</w:t>
      </w:r>
    </w:p>
    <w:p>
      <w:pPr>
        <w:pStyle w:val="BodyText"/>
      </w:pPr>
      <w:r>
        <w:t xml:space="preserve">The Human Resources Manager must possess high emotional intelligence to navigate the distinct corporate culture of Russia Moscow. Business interactions here are often characterized by a blend of formal hierarchy and deep personal relationships. Trust is built not just through contracts, but through personal rapport.</w:t>
      </w:r>
    </w:p>
    <w:p>
      <w:pPr>
        <w:pStyle w:val="BodyText"/>
      </w:pPr>
      <w:r>
        <w:rPr>
          <w:bCs/>
          <w:b/>
        </w:rPr>
        <w:t xml:space="preserve">Cultural Integration Strategies:</w:t>
      </w:r>
    </w:p>
    <w:p>
      <w:pPr>
        <w:numPr>
          <w:ilvl w:val="0"/>
          <w:numId w:val="1003"/>
        </w:numPr>
        <w:pStyle w:val="Compact"/>
      </w:pPr>
      <w:r>
        <w:rPr>
          <w:bCs/>
          <w:b/>
        </w:rPr>
        <w:t xml:space="preserve">Hierarchy vs. Collaboration:</w:t>
      </w:r>
      <w:r>
        <w:t xml:space="preserve"> </w:t>
      </w:r>
      <w:r>
        <w:t xml:space="preserve">While Russian organizations can be hierarchical, Moscow's modern startups and tech firms are adopting flatter structures. The HR Manager must adapt their leadership style to accommodate both traditional state-owned enterprises and agile private companies.</w:t>
      </w:r>
    </w:p>
    <w:p>
      <w:pPr>
        <w:numPr>
          <w:ilvl w:val="0"/>
          <w:numId w:val="1003"/>
        </w:numPr>
        <w:pStyle w:val="Compact"/>
      </w:pPr>
      <w:r>
        <w:rPr>
          <w:bCs/>
          <w:b/>
        </w:rPr>
        <w:t xml:space="preserve">Communication Styles:</w:t>
      </w:r>
      <w:r>
        <w:t xml:space="preserve"> </w:t>
      </w:r>
      <w:r>
        <w:t xml:space="preserve">Directness is often appreciated in Moscow business culture, but it must be balanced with respect for seniority. Training programs developed by the Human Resources Manager should focus on cross-cultural communication for teams that include both local Russians and international expatriates.</w:t>
      </w:r>
    </w:p>
    <w:p>
      <w:pPr>
        <w:numPr>
          <w:ilvl w:val="0"/>
          <w:numId w:val="1003"/>
        </w:numPr>
        <w:pStyle w:val="Compact"/>
      </w:pPr>
      <w:r>
        <w:rPr>
          <w:bCs/>
          <w:b/>
        </w:rPr>
        <w:t xml:space="preserve">The Importance of Social Events:</w:t>
      </w:r>
      <w:r>
        <w:t xml:space="preserve"> </w:t>
      </w:r>
      <w:r>
        <w:t xml:space="preserve">Networking and informal gatherings play a crucial role in team building in Russia Moscow. HR initiatives should incorporate these social aspects to foster loyalty and morale, recognizing that professional boundaries are often permeable with personal ones.</w:t>
      </w:r>
    </w:p>
    <w:bookmarkEnd w:id="23"/>
    <w:bookmarkStart w:id="24" w:name="X8cdfd338fa83bf34cf3e4e6eb90f11bcf14e4b1"/>
    <w:p>
      <w:pPr>
        <w:pStyle w:val="Heading2"/>
      </w:pPr>
      <w:r>
        <w:t xml:space="preserve">Talent Acquisition and Retention in a Competitive Market</w:t>
      </w:r>
    </w:p>
    <w:p>
      <w:pPr>
        <w:pStyle w:val="FirstParagraph"/>
      </w:pPr>
      <w:r>
        <w:rPr>
          <w:bCs/>
          <w:b/>
        </w:rPr>
        <w:t xml:space="preserve">The War for Talent:</w:t>
      </w:r>
    </w:p>
    <w:p>
      <w:pPr>
        <w:pStyle w:val="BodyText"/>
      </w:pPr>
      <w:r>
        <w:t xml:space="preserve">Russia Moscow is a magnet for the best minds from across the country. However, this concentration of talent has led to fierce competition. The Human Resources Manager must deploy innovative recruitment strategies to stand out. Traditional job boards are no longer sufficient; proactive sourcing via social networks and professional communities like Habr or VKontakte is essential.</w:t>
      </w:r>
    </w:p>
    <w:p>
      <w:pPr>
        <w:pStyle w:val="BodyText"/>
      </w:pPr>
      <w:r>
        <w:rPr>
          <w:bCs/>
          <w:b/>
        </w:rPr>
        <w:t xml:space="preserve">Retention Strategies:</w:t>
      </w:r>
    </w:p>
    <w:p>
      <w:pPr>
        <w:numPr>
          <w:ilvl w:val="0"/>
          <w:numId w:val="1004"/>
        </w:numPr>
        <w:pStyle w:val="Compact"/>
      </w:pPr>
      <w:r>
        <w:rPr>
          <w:bCs/>
          <w:b/>
        </w:rPr>
        <w:t xml:space="preserve">Competitive Compensation:</w:t>
      </w:r>
      <w:r>
        <w:t xml:space="preserve"> </w:t>
      </w:r>
      <w:r>
        <w:t xml:space="preserve">With inflation and economic volatility, salary benchmarking must be frequent. HR managers in Russia Moscow must ensure that compensation packages remain competitive not just locally, but against remote opportunities available globally.</w:t>
      </w:r>
    </w:p>
    <w:p>
      <w:pPr>
        <w:numPr>
          <w:ilvl w:val="0"/>
          <w:numId w:val="1004"/>
        </w:numPr>
        <w:pStyle w:val="Compact"/>
      </w:pPr>
      <w:r>
        <w:rPr>
          <w:bCs/>
          <w:b/>
        </w:rPr>
        <w:t xml:space="preserve">Career Development:</w:t>
      </w:r>
      <w:r>
        <w:t xml:space="preserve"> </w:t>
      </w:r>
      <w:r>
        <w:t xml:space="preserve">Young professionals in Moscow prioritize growth. The Human Resources Manager is responsible for creating clear career ladders and mentorship programs that demonstrate a long-term commitment to employee development.</w:t>
      </w:r>
    </w:p>
    <w:p>
      <w:pPr>
        <w:numPr>
          <w:ilvl w:val="0"/>
          <w:numId w:val="1004"/>
        </w:numPr>
        <w:pStyle w:val="Compact"/>
      </w:pPr>
      <w:r>
        <w:rPr>
          <w:bCs/>
          <w:b/>
        </w:rPr>
        <w:t xml:space="preserve">Well-being Programs:</w:t>
      </w:r>
      <w:r>
        <w:t xml:space="preserve"> </w:t>
      </w:r>
      <w:r>
        <w:t xml:space="preserve">Post-pandemic, there is an increased emphasis on mental health and work-life balance. Implementing flexible working hours and remote work options has become a standard expectation in Moscow's corporate sector. HR policies must reflect this shift to retain top-tier talent.</w:t>
      </w:r>
    </w:p>
    <w:bookmarkEnd w:id="24"/>
    <w:bookmarkStart w:id="25" w:name="digital-transformation-and-hr-tech"/>
    <w:p>
      <w:pPr>
        <w:pStyle w:val="Heading2"/>
      </w:pPr>
      <w:r>
        <w:t xml:space="preserve">Digital Transformation and HR Tech</w:t>
      </w:r>
    </w:p>
    <w:p>
      <w:pPr>
        <w:pStyle w:val="FirstParagraph"/>
      </w:pPr>
      <w:r>
        <w:rPr>
          <w:bCs/>
          <w:b/>
        </w:rPr>
        <w:t xml:space="preserve">Leveraging Technology:</w:t>
      </w:r>
    </w:p>
    <w:p>
      <w:pPr>
        <w:pStyle w:val="BodyText"/>
      </w:pPr>
      <w:r>
        <w:t xml:space="preserve">The Human Resources Manager in Russia Moscow is expected to be a champion of digital transformation. The adoption of HR Information Systems (HRIS), Artificial Intelligence in recruitment, and automated payroll systems is accelerating. Resistance to technology can lead to inefficiencies that are unacceptable in the fast-paced Moscow market.</w:t>
      </w:r>
    </w:p>
    <w:p>
      <w:pPr>
        <w:numPr>
          <w:ilvl w:val="0"/>
          <w:numId w:val="1005"/>
        </w:numPr>
        <w:pStyle w:val="Compact"/>
      </w:pPr>
      <w:r>
        <w:rPr>
          <w:bCs/>
          <w:b/>
        </w:rPr>
        <w:t xml:space="preserve">AI in Recruitment:</w:t>
      </w:r>
      <w:r>
        <w:t xml:space="preserve"> </w:t>
      </w:r>
      <w:r>
        <w:t xml:space="preserve">Using algorithms to screen resumes allows HR teams to handle high volumes of applicants efficiently, a common scenario for large corporations and tech hubs in Russia Moscow.</w:t>
      </w:r>
    </w:p>
    <w:p>
      <w:pPr>
        <w:numPr>
          <w:ilvl w:val="0"/>
          <w:numId w:val="1005"/>
        </w:numPr>
        <w:pStyle w:val="Compact"/>
      </w:pPr>
      <w:r>
        <w:rPr>
          <w:bCs/>
          <w:b/>
        </w:rPr>
        <w:t xml:space="preserve">Data Analytics:</w:t>
      </w:r>
      <w:r>
        <w:t xml:space="preserve"> </w:t>
      </w:r>
      <w:r>
        <w:t xml:space="preserve">Modern HR managers must interpret data regarding employee engagement, turnover risks, and productivity metrics. This data-driven approach allows for predictive management rather than reactive problem-solving.</w:t>
      </w:r>
    </w:p>
    <w:p>
      <w:pPr>
        <w:numPr>
          <w:ilvl w:val="0"/>
          <w:numId w:val="1005"/>
        </w:numPr>
        <w:pStyle w:val="Compact"/>
      </w:pPr>
      <w:r>
        <w:rPr>
          <w:bCs/>
          <w:b/>
        </w:rPr>
        <w:t xml:space="preserve">Cybersecurity:</w:t>
      </w:r>
      <w:r>
        <w:t xml:space="preserve"> </w:t>
      </w:r>
      <w:r>
        <w:t xml:space="preserve">With the digitization of personal employee data comes the responsibility of cybersecurity. The Human Resources Manager must collaborate closely with IT security teams to protect sensitive information in compliance with Russian federal laws on personal data.</w:t>
      </w:r>
    </w:p>
    <w:bookmarkEnd w:id="25"/>
    <w:bookmarkStart w:id="26" w:name="future-outlook-and-conclusion"/>
    <w:p>
      <w:pPr>
        <w:pStyle w:val="Heading2"/>
      </w:pPr>
      <w:r>
        <w:t xml:space="preserve">Future Outlook and Conclusion</w:t>
      </w:r>
    </w:p>
    <w:p>
      <w:pPr>
        <w:pStyle w:val="FirstParagraph"/>
      </w:pPr>
      <w:r>
        <w:rPr>
          <w:bCs/>
          <w:b/>
        </w:rPr>
        <w:t xml:space="preserve">The Road Ahead:</w:t>
      </w:r>
    </w:p>
    <w:p>
      <w:pPr>
        <w:pStyle w:val="BodyText"/>
      </w:pPr>
      <w:r>
        <w:t xml:space="preserve">The role of the Human Resources Manager in Russia Moscow is set to become even more critical as the economy continues to evolve. Geopolitical shifts, economic sanctions, and technological advancements are reshaping the business environment. HR leaders must be resilient, adaptable, and forward-thinking.</w:t>
      </w:r>
    </w:p>
    <w:p>
      <w:pPr>
        <w:pStyle w:val="BodyText"/>
      </w:pPr>
      <w:r>
        <w:rPr>
          <w:bCs/>
          <w:b/>
        </w:rPr>
        <w:t xml:space="preserve">Summary of Key Takeaways:</w:t>
      </w:r>
    </w:p>
    <w:p>
      <w:pPr>
        <w:numPr>
          <w:ilvl w:val="0"/>
          <w:numId w:val="1006"/>
        </w:numPr>
        <w:pStyle w:val="Compact"/>
      </w:pPr>
      <w:r>
        <w:t xml:space="preserve">The Human Resources Manager is a strategic asset in Russia Moscow, driving culture and compliance.</w:t>
      </w:r>
    </w:p>
    <w:p>
      <w:pPr>
        <w:numPr>
          <w:ilvl w:val="0"/>
          <w:numId w:val="1006"/>
        </w:numPr>
        <w:pStyle w:val="Compact"/>
      </w:pPr>
      <w:r>
        <w:t xml:space="preserve">Mastery of local labor laws and migration regulations is non-negotiable.</w:t>
      </w:r>
    </w:p>
    <w:p>
      <w:pPr>
        <w:numPr>
          <w:ilvl w:val="0"/>
          <w:numId w:val="1006"/>
        </w:numPr>
        <w:pStyle w:val="Compact"/>
      </w:pPr>
      <w:r>
        <w:t xml:space="preserve">Cultural sensitivity and relationship-building are vital for effective leadership.</w:t>
      </w:r>
    </w:p>
    <w:p>
      <w:pPr>
        <w:pStyle w:val="FirstParagraph"/>
      </w:pPr>
      <w:r>
        <w:t xml:space="preserve">We encourage all attendees to continue exploring these topics through further professional development and networking within the HR community of Russia Moscow.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Russia Moscow</dc:title>
  <dc:creator/>
  <dc:language>en</dc:language>
  <cp:keywords/>
  <dcterms:created xsi:type="dcterms:W3CDTF">2026-07-29T22:08:38Z</dcterms:created>
  <dcterms:modified xsi:type="dcterms:W3CDTF">2026-07-29T22:08:38Z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