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55089589872d2167c8042d829f0d0b97011d2e1"/>
    <w:p>
      <w:pPr>
        <w:pStyle w:val="Heading1"/>
      </w:pPr>
      <w:r>
        <w:t xml:space="preserve">Seminar Presentation Slides: Strategic Human Resources Management in United States Miami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Greater Miami Convention Center, United States Miami</w:t>
      </w:r>
      <w:r>
        <w:br/>
      </w:r>
      <w:r>
        <w:rPr>
          <w:bCs/>
          <w:b/>
        </w:rPr>
        <w:t xml:space="preserve">Audience:</w:t>
      </w:r>
      <w:r>
        <w:t xml:space="preserve"> </w:t>
      </w:r>
      <w:r>
        <w:t xml:space="preserve">Corporate Leaders, HR Professionals, and Business Executives</w:t>
      </w:r>
    </w:p>
    <w:bookmarkStart w:id="20" w:name="Xabfc60aef55d579fe8e8301a0189ac5da6ef628"/>
    <w:p>
      <w:pPr>
        <w:pStyle w:val="Heading2"/>
      </w:pPr>
      <w:r>
        <w:t xml:space="preserve">Slide 1: Title and Introduction to the Seminar Presentation Slides</w:t>
      </w:r>
    </w:p>
    <w:p>
      <w:pPr>
        <w:pStyle w:val="FirstParagraph"/>
      </w:pPr>
      <w:r>
        <w:t xml:space="preserve">Welcome to this comprehensive seminar presentation slides overview focusing on the evolving landscape of Human Resources management. Today, we delve into the specific operational dynamics required for a successful Human Resources Manager operating within the vibrant economic hub of United States Miami.</w:t>
      </w:r>
    </w:p>
    <w:p>
      <w:pPr>
        <w:pStyle w:val="BodyText"/>
      </w:pPr>
      <w:r>
        <w:t xml:space="preserve">This session is designed to provide actionable insights, strategic frameworks, and cultural competencies necessary to navigate the unique workforce challenges present in South Florida. As global business hubs shift towards coastal metropolitan areas like Miami, the role of HR has transcended administrative duties to become a central pillar of strategic organizational success.</w:t>
      </w:r>
    </w:p>
    <w:bookmarkEnd w:id="20"/>
    <w:bookmarkStart w:id="21" w:name="Xece2e8ef2c779657df3a9e498576faca6db0a51"/>
    <w:p>
      <w:pPr>
        <w:pStyle w:val="Heading2"/>
      </w:pPr>
      <w:r>
        <w:t xml:space="preserve">Slide 2: The Unique Context of United States Miami</w:t>
      </w:r>
    </w:p>
    <w:p>
      <w:pPr>
        <w:pStyle w:val="FirstParagraph"/>
      </w:pPr>
      <w:r>
        <w:t xml:space="preserve">To understand the scope of this Human Resources Manager role, one must first appreciate the distinct character of United States Miami. This city is not merely a tourist destination; it is the "Gateway to the Americas." It serves as a critical nexus for international trade, finance, healthcare, and technology between North America and Latin America.</w:t>
      </w:r>
    </w:p>
    <w:p>
      <w:pPr>
        <w:pStyle w:val="BodyText"/>
      </w:pPr>
      <w:r>
        <w:t xml:space="preserve">For an Human Resources Manager in this region, the demographic landscape is uniquely diverse. The workforce comprises native English speakers, Spanish-speaking professionals from Cuba and other Latin American countries, as well as growing communities from Europe and Asia. This tri-cultural or multi-lingual environment requires a Human Resources strategy that prioritizes inclusivity, cultural intelligence, and multilingual communication protocols.</w:t>
      </w:r>
    </w:p>
    <w:bookmarkEnd w:id="21"/>
    <w:bookmarkStart w:id="22" w:name="Xed1a00ee419c6549a024f137d41d240bb25f58c"/>
    <w:p>
      <w:pPr>
        <w:pStyle w:val="Heading2"/>
      </w:pPr>
      <w:r>
        <w:t xml:space="preserve">Slide 3: Core Responsibilities of the Human Resources Manager</w:t>
      </w:r>
    </w:p>
    <w:p>
      <w:pPr>
        <w:pStyle w:val="FirstParagraph"/>
      </w:pPr>
      <w:r>
        <w:t xml:space="preserve">In the context of this seminar presentation slides curriculum, we define the core responsibilities of a Human Resources Manager in Miami. These include:</w:t>
      </w:r>
    </w:p>
    <w:p>
      <w:pPr>
        <w:numPr>
          <w:ilvl w:val="0"/>
          <w:numId w:val="1001"/>
        </w:numPr>
        <w:pStyle w:val="Compact"/>
      </w:pPr>
      <w:r>
        <w:rPr>
          <w:bCs/>
          <w:b/>
        </w:rPr>
        <w:t xml:space="preserve">Talent Acquisition &amp; Retention:</w:t>
      </w:r>
      <w:r>
        <w:t xml:space="preserve"> </w:t>
      </w:r>
      <w:r>
        <w:t xml:space="preserve">Navigating the competitive talent market where major corporations like Amazon, Microsoft, and various financial institutions are expanding their footprints.</w:t>
      </w:r>
    </w:p>
    <w:p>
      <w:pPr>
        <w:numPr>
          <w:ilvl w:val="0"/>
          <w:numId w:val="1001"/>
        </w:numPr>
        <w:pStyle w:val="Compact"/>
      </w:pPr>
      <w:r>
        <w:rPr>
          <w:bCs/>
          <w:b/>
        </w:rPr>
        <w:t xml:space="preserve">Cultural Integration:</w:t>
      </w:r>
      <w:r>
        <w:t xml:space="preserve"> </w:t>
      </w:r>
      <w:r>
        <w:t xml:space="preserve">Bridging the gap between diverse cultural expectations regarding hierarchy, communication styles, and work-life balance.</w:t>
      </w:r>
    </w:p>
    <w:p>
      <w:pPr>
        <w:numPr>
          <w:ilvl w:val="0"/>
          <w:numId w:val="1001"/>
        </w:numPr>
        <w:pStyle w:val="Compact"/>
      </w:pPr>
      <w:r>
        <w:rPr>
          <w:bCs/>
          <w:b/>
        </w:rPr>
        <w:t xml:space="preserve">Compliance &amp; Legal Frameworks:</w:t>
      </w:r>
      <w:r>
        <w:t xml:space="preserve"> </w:t>
      </w:r>
      <w:r>
        <w:t xml:space="preserve">Ensuring adherence to Federal United States labor laws while also respecting local ordinances specific to Miami-Dade County.</w:t>
      </w:r>
    </w:p>
    <w:p>
      <w:pPr>
        <w:numPr>
          <w:ilvl w:val="0"/>
          <w:numId w:val="1001"/>
        </w:numPr>
        <w:pStyle w:val="Compact"/>
      </w:pPr>
      <w:r>
        <w:rPr>
          <w:bCs/>
          <w:b/>
        </w:rPr>
        <w:t xml:space="preserve">Diversity, Equity, and Inclusion (DEI):</w:t>
      </w:r>
      <w:r>
        <w:t xml:space="preserve"> </w:t>
      </w:r>
      <w:r>
        <w:t xml:space="preserve">Implementing programs that reflect the multicultural reality of the region.</w:t>
      </w:r>
    </w:p>
    <w:bookmarkEnd w:id="22"/>
    <w:bookmarkStart w:id="23" w:name="Xe383e42d470f36ae09a8ee4673d21f0ece887c5"/>
    <w:p>
      <w:pPr>
        <w:pStyle w:val="Heading2"/>
      </w:pPr>
      <w:r>
        <w:t xml:space="preserve">Slide 4: Navigating Regulatory Compliance in United States Miami</w:t>
      </w:r>
    </w:p>
    <w:p>
      <w:pPr>
        <w:pStyle w:val="FirstParagraph"/>
      </w:pPr>
      <w:r>
        <w:t xml:space="preserve">A critical aspect of this Human Resources Manager's toolkit is regulatory compliance. Operating within the United States federal system means strict adherence to laws such as Title VII of the Civil Rights Act, the Americans with Disabilities Act (ADA), and the Fair Labor Standards Act (FLSA).</w:t>
      </w:r>
    </w:p>
    <w:p>
      <w:pPr>
        <w:pStyle w:val="BodyText"/>
      </w:pPr>
      <w:r>
        <w:t xml:space="preserve">However, in United States Miami, there are additional layers. HR professionals must be vigilant regarding immigration compliance due to the high volume of international workers. Furthermore, understanding local minimum wage regulations and paid sick leave laws specific to Florida municipalities is essential. The Human Resources Manager must maintain a robust documentation system that protects both the employee's rights and the employer's interests in this litigious business environment.</w:t>
      </w:r>
    </w:p>
    <w:bookmarkEnd w:id="23"/>
    <w:bookmarkStart w:id="24" w:name="X6f053b4f1036998cfa3be44354c46b4877fbf03"/>
    <w:p>
      <w:pPr>
        <w:pStyle w:val="Heading2"/>
      </w:pPr>
      <w:r>
        <w:t xml:space="preserve">Slide 5: Talent Acquisition Strategies for a Competitive Market</w:t>
      </w:r>
    </w:p>
    <w:p>
      <w:pPr>
        <w:pStyle w:val="FirstParagraph"/>
      </w:pPr>
      <w:r>
        <w:t xml:space="preserve">Miami faces a significant talent shortage in key sectors such as FinTech, Healthcare, and Real Estate. The Human Resources Manager must employ innovative sourcing strategies. This includes leveraging local university partnerships with institutions like the University of Miami and Florida International University.</w:t>
      </w:r>
    </w:p>
    <w:p>
      <w:pPr>
        <w:pStyle w:val="BodyText"/>
      </w:pPr>
      <w:r>
        <w:t xml:space="preserve">Seminar presentation slides emphasize the need for "Employer Branding" that appeals to a global talent pool. Marketing Miami not just as a place to live, but as a career destination with no state income tax and high quality of life, is crucial. Recruitment processes must be streamlined to compete with national tech hubs like New York or San Francisco.</w:t>
      </w:r>
    </w:p>
    <w:bookmarkEnd w:id="24"/>
    <w:bookmarkStart w:id="25" w:name="X5456db269a66ba767a28e8af98574bd72b234ce"/>
    <w:p>
      <w:pPr>
        <w:pStyle w:val="Heading2"/>
      </w:pPr>
      <w:r>
        <w:t xml:space="preserve">Slide 6: Building a Culturally Competent Workforce</w:t>
      </w:r>
    </w:p>
    <w:p>
      <w:pPr>
        <w:pStyle w:val="FirstParagraph"/>
      </w:pPr>
      <w:r>
        <w:t xml:space="preserve">In United States Miami, cultural competence is not optional; it is a business imperative. A Human Resources Manager must facilitate training that addresses implicit bias and promotes cross-cultural collaboration. This involves recognizing that negotiation styles, feedback mechanisms, and leadership expectations vary significantly across cultures.</w:t>
      </w:r>
    </w:p>
    <w:p>
      <w:pPr>
        <w:pStyle w:val="BodyText"/>
      </w:pPr>
      <w:r>
        <w:t xml:space="preserve">For instance, while American corporate culture often values directness and individual achievement, many Latin American colleagues may prioritize relationship-building (personalismo) and collective harmony. The Human Resources Manager acts as the cultural bridge, ensuring that these nuances do not lead to miscommunication or workplace conflict.</w:t>
      </w:r>
    </w:p>
    <w:bookmarkEnd w:id="25"/>
    <w:bookmarkStart w:id="26" w:name="Xd3b32c2acfc6954546a1a1dfeb362541ee41e20"/>
    <w:p>
      <w:pPr>
        <w:pStyle w:val="Heading2"/>
      </w:pPr>
      <w:r>
        <w:t xml:space="preserve">Slide 7: Employee Wellness and Resilience in a Tropical Climate</w:t>
      </w:r>
    </w:p>
    <w:p>
      <w:pPr>
        <w:pStyle w:val="FirstParagraph"/>
      </w:pPr>
      <w:r>
        <w:t xml:space="preserve">The environment of United States Miami presents specific wellness challenges. High humidity, heat, and hurricane season impact employee well-being. The Human Resources Manager must develop policies that address physical safety during severe weather events, including remote work contingencies and flexible scheduling.</w:t>
      </w:r>
    </w:p>
    <w:p>
      <w:pPr>
        <w:pStyle w:val="BodyText"/>
      </w:pPr>
      <w:r>
        <w:t xml:space="preserve">Furthermore, mental health support is paramount in a high-stress financial hub. Employee Assistance Programs (EAPs) should be comprehensive, offering counseling services that are culturally sensitive and available in multiple languages to ensure all employees feel supported.</w:t>
      </w:r>
    </w:p>
    <w:bookmarkEnd w:id="26"/>
    <w:bookmarkStart w:id="27" w:name="Xc699430bc66a9f893618254e87cef9f7258e5cd"/>
    <w:p>
      <w:pPr>
        <w:pStyle w:val="Heading2"/>
      </w:pPr>
      <w:r>
        <w:t xml:space="preserve">Slide 8: Strategic Leadership and Future Outlook</w:t>
      </w:r>
    </w:p>
    <w:p>
      <w:pPr>
        <w:pStyle w:val="FirstParagraph"/>
      </w:pPr>
      <w:r>
        <w:t xml:space="preserve">The future of Human Resources in Miami is digital and strategic. The Human Resources Manager must leverage HRIS (Human Resource Information Systems) to manage data-driven decision-making. Predictive analytics can help identify turnover risks before they occur.</w:t>
      </w:r>
    </w:p>
    <w:p>
      <w:pPr>
        <w:pStyle w:val="BodyText"/>
      </w:pPr>
      <w:r>
        <w:t xml:space="preserve">This seminar presentation slides conclusion emphasizes that the Human Resources Manager in United States Miami is a change agent. They are responsible for fostering an agile, inclusive, and resilient organization capable of thriving in a globalized economy. By mastering local nuances while maintaining federal compliance, HR leaders can drive significant business value.</w:t>
      </w:r>
    </w:p>
    <w:bookmarkEnd w:id="27"/>
    <w:bookmarkStart w:id="28" w:name="seminar-closing-remarks"/>
    <w:p>
      <w:pPr>
        <w:pStyle w:val="Heading3"/>
      </w:pPr>
      <w:r>
        <w:t xml:space="preserve">Seminar Closing Remarks</w:t>
      </w:r>
    </w:p>
    <w:p>
      <w:pPr>
        <w:pStyle w:val="FirstParagraph"/>
      </w:pPr>
      <w:r>
        <w:t xml:space="preserve">We thank you for engaging with these Seminar Presentation Slides on the vital role of the Human Resources Manager in United States Miami. As we move forward, let us commit to building workplaces that are not only compliant and efficient but also deeply human, inclusive, and culturally aware. The unique energy of Miami requires HR leaders who are equally dynamic and adaptable.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States Miami</dc:title>
  <dc:creator/>
  <dc:language>en</dc:language>
  <cp:keywords/>
  <dcterms:created xsi:type="dcterms:W3CDTF">2026-07-29T13:49:15Z</dcterms:created>
  <dcterms:modified xsi:type="dcterms:W3CDTF">2026-07-29T13:49:15Z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