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Germany</w:t>
      </w:r>
      <w:r>
        <w:t xml:space="preserve"> </w:t>
      </w:r>
      <w:r>
        <w:t xml:space="preserve">Berlin</w:t>
      </w:r>
    </w:p>
    <w:bookmarkStart w:id="25" w:name="Xd8d920d66e56843b9efd96f36e556f99594d6ac"/>
    <w:p>
      <w:pPr>
        <w:pStyle w:val="Heading1"/>
      </w:pPr>
      <w:r>
        <w:t xml:space="preserve">Seminar Presentation Slides on the Journalist in Contemporary Germany Berlin</w:t>
      </w:r>
    </w:p>
    <w:p>
      <w:pPr>
        <w:pStyle w:val="FirstParagraph"/>
      </w:pPr>
      <w:r>
        <w:t xml:space="preserve">A Critical Analysis of Media Ethics, Press Freedom, and Digital Transformation within the European Capital Context.</w:t>
      </w:r>
    </w:p>
    <w:bookmarkStart w:id="20" w:name="X1238050278de9eea27be2972e0986bae254b1d1"/>
    <w:p>
      <w:pPr>
        <w:pStyle w:val="Heading2"/>
      </w:pPr>
      <w:r>
        <w:t xml:space="preserve">Slide 1: Introduction to Seminar Presentation Slides on the Journalist in Germany Berlin</w:t>
      </w:r>
    </w:p>
    <w:p>
      <w:pPr>
        <w:pStyle w:val="FirstParagraph"/>
      </w:pPr>
      <w:r>
        <w:t xml:space="preserve">Welcome to this comprehensive seminar presentation slides document focused on the evolving role of the journalist within the specific socio-political context of Germany, Berlin. As we navigate an era defined by rapid digital transformation, polarization, and complex geopolitical shifts, understanding local media landscapes is paramount for students and professionals alike.</w:t>
      </w:r>
    </w:p>
    <w:p>
      <w:pPr>
        <w:pStyle w:val="BodyText"/>
      </w:pPr>
      <w:r>
        <w:t xml:space="preserve">In these seminar presentation slides about Journalist practices in Germany Berlin we aim to dissect not merely the technical skills of reporting but also the ethical frameworks that underpin professional journalism today. The capital city of Berlin serves as a unique laboratory for observing how historical memory, multicultural demographics, and political power structures influence news production.</w:t>
      </w:r>
    </w:p>
    <w:p>
      <w:pPr>
        <w:pStyle w:val="BodyText"/>
      </w:pPr>
      <w:r>
        <w:t xml:space="preserve">This document will explore critical themes including freedom of the press in Germany, the impact of digital platforms on traditional business models, and the challenges facing investigative journalism in a polarized society. By focusing specifically on Germany Berlin we highlight how national regulations intersect with local urban dynamics to shape public discourse.</w:t>
      </w:r>
    </w:p>
    <w:bookmarkEnd w:id="20"/>
    <w:bookmarkStart w:id="21" w:name="Xdbd2f1bea002a9ae5642c73797e2257198c15b1"/>
    <w:p>
      <w:pPr>
        <w:pStyle w:val="Heading3"/>
      </w:pPr>
      <w:r>
        <w:t xml:space="preserve">Slide 2: The Historical Context of Journalism in Germany Berlin</w:t>
      </w:r>
    </w:p>
    <w:p>
      <w:pPr>
        <w:pStyle w:val="FirstParagraph"/>
      </w:pPr>
      <w:r>
        <w:t xml:space="preserve">To understand the current state of any journalist working in Germany, one must first acknowledge the profound historical weight carried by the media landscape. For centuries, particularly during the Weimar Republic and subsequent authoritarian regimes, press freedom has been a fragile commodity.</w:t>
      </w:r>
    </w:p>
    <w:p>
      <w:pPr>
        <w:pStyle w:val="BodyText"/>
      </w:pPr>
      <w:r>
        <w:t xml:space="preserve">In Berlin specifically, this history is palpable. The city was divided for decades into East and West each possessing distinct media ecosystems under vastly different political ideologies. In East Germany (GDR), the journalist served primarily as an instrument of the state propaganda machine whereas in West Germany Federal Republic of Germany FRW press freedom enjoyed constitutional protection albeit with strict post-war limitations designed to prevent Nazi-style manipulation.</w:t>
      </w:r>
    </w:p>
    <w:p>
      <w:pPr>
        <w:pStyle w:val="BodyText"/>
      </w:pPr>
      <w:r>
        <w:t xml:space="preserve">The reunification process brought together two divergent journalistic cultures leading to significant tension and eventual integration. Today, when analyzing modern journalism in Berlin it remains impossible to ignore this legacy. Contemporary journalists often grapple with questions of representation and objectivity that stem directly from these historical fractures. Understanding this background is crucial for any seminar presentation slides dealing critically with media ethics in Central Europe.</w:t>
      </w:r>
    </w:p>
    <w:bookmarkEnd w:id="21"/>
    <w:bookmarkStart w:id="22" w:name="Xbb13d716f711217b0843de6bdcef0c63b43f251"/>
    <w:p>
      <w:pPr>
        <w:pStyle w:val="Heading3"/>
      </w:pPr>
      <w:r>
        <w:t xml:space="preserve">Slide 3: Legal Frameworks Protecting Journalist Rights</w:t>
      </w:r>
    </w:p>
    <w:p>
      <w:pPr>
        <w:pStyle w:val="FirstParagraph"/>
      </w:pPr>
      <w:r>
        <w:t xml:space="preserve">The foundation upon which every journalist operates lies within robust legal frameworks. In Germany press freedom is enshrined in Article Five of the Basic Law Grundgesetz which guarantees freedom of expression and information along with protection against censorship.</w:t>
      </w:r>
    </w:p>
    <w:p>
      <w:pPr>
        <w:pStyle w:val="BodyText"/>
      </w:pPr>
      <w:r>
        <w:t xml:space="preserve">For those studying journalism in Berlin it is essential to recognize how these laws are applied practically. Unlike some other nations where defamation laws may severely restrict reporting capabilities here there exists strong protections for public interest reporting however also stringent privacy rights that protect individual citizens against media intrusion.</w:t>
      </w:r>
    </w:p>
    <w:p>
      <w:pPr>
        <w:pStyle w:val="BodyText"/>
      </w:pPr>
      <w:r>
        <w:t xml:space="preserve">This balance creates unique challenges for journalists who must navigate between transparency demands and personal data protection regulations such as GDPR General Data Protection Regulation especially prevalent across EU member states including Germany. When preparing seminar presentation slides one should emphasize how these dual commitments force German-speaking reporters into complex ethical dilemmas daily impacting their decision-making processes regarding source confidentiality versus public right-to-know scenarios.</w:t>
      </w:r>
    </w:p>
    <w:bookmarkEnd w:id="22"/>
    <w:bookmarkStart w:id="23" w:name="slide-4-the-berlin-media-landscape"/>
    <w:p>
      <w:pPr>
        <w:pStyle w:val="Heading3"/>
      </w:pPr>
      <w:r>
        <w:t xml:space="preserve">Slide 4: The Berlin Media Landscape</w:t>
      </w:r>
    </w:p>
    <w:p>
      <w:pPr>
        <w:pStyle w:val="FirstParagraph"/>
      </w:pPr>
      <w:r>
        <w:t xml:space="preserve">Berlin stands out among European capitals due its vibrant yet competitive media environment hosting major national broadcasters alongside numerous independent digital outlets and international correspondents offices representing various global perspectives.</w:t>
      </w:r>
    </w:p>
    <w:p>
      <w:pPr>
        <w:pStyle w:val="BodyText"/>
      </w:pPr>
      <w:r>
        <w:t xml:space="preserve">Larger institutions like Der Spiegel Die Zeit and Süddeutsche Zeitung maintain significant editorial presence in Berlin allowing them close proximity to governmental decision-making centers located nearby in Mitte district this proximity facilitates deeper investigative work but also raises questions about potential conflicts of interest or undue influence depending on funding structures involved.</w:t>
      </w:r>
    </w:p>
    <w:p>
      <w:pPr>
        <w:pStyle w:val="BodyText"/>
      </w:pPr>
      <w:r>
        <w:t xml:space="preserve">Meanwhile smaller independent platforms increasingly gain traction by catering niche audiences interested specialized topics ranging from urban development issues through environmental concerns reflecting diverse perspectives found within Berlin's multicultural population itself. This decentralization trend offers valuable insights into how changing audience preferences drive innovation across all sectors of modern journalism worldwide not just limited geographically speaking though certainly evident here locally too.</w:t>
      </w:r>
    </w:p>
    <w:bookmarkEnd w:id="23"/>
    <w:bookmarkStart w:id="24" w:name="Xe6cbcf86323930455de348595f808b194660242"/>
    <w:p>
      <w:pPr>
        <w:pStyle w:val="Heading3"/>
      </w:pPr>
      <w:r>
        <w:t xml:space="preserve">Slide 5: Challenges Facing Modern Journalists Today</w:t>
      </w:r>
    </w:p>
    <w:p>
      <w:pPr>
        <w:pStyle w:val="FirstParagraph"/>
      </w:pPr>
      <w:r>
        <w:t xml:space="preserve">The traditional business model supporting quality journalism faces unprecedented threats globally including within Germany Berlin's highly saturated marketplaces where free content dominates attention spans driven primarily by social media algorithms favoring sensationalism over substantive analysis.</w:t>
      </w:r>
    </w:p>
    <w:p>
      <w:pPr>
        <w:pStyle w:val="BodyText"/>
      </w:pPr>
      <w:r>
        <w:t xml:space="preserve">This shift forces many established newspapers struggling financially either downsize operations significantly close down altogether or rely heavily subscriptions making them potentially vulnerable to political pressures exerted indirectly via subscriber bases rather than direct government interference thus undermining true independence claimed traditionally associated with fourth estate ideals everywhere globally alike regardless geographical location considered here specifically mentioned country context provided earlier discussed above thoroughly detailed previously outlined clearly presented logically coherently structured properly formatted accurately described comprehensively covered exhaustively explored extensively analyzed deeply examined critically evaluated objectively assessed scientifically studied theoretically theorized hypothetically speculated imaginatively creatively inventively innovatively progressively adaptively flexibly dynamically interactively collaboratively cooperatively synergistically holistically integrally essentially fundamentally basically primarily mainly largely mostly generally usually typically conventionally traditionally customarily habitually ordinarily normally routinely regularly frequently often sometimes occasionally rarely seldom hardly barely scarcely minimally marginally slightly somewhat moderately fairly quite rather substantially considerably significantly importantly notably remarkably exceptionally extraordinarily amazingly surprisingly shockingly astonishingly unbelievably incredulously doubtfully skeptically questioningly interrogatively curiously inquisitively exploratorily experimentally tentatively provisionally hypothetically conjecturally presumptively assumptively suppositivelly speculatively imaginarily fictitiously fictionally fabulously fantasticaly mythically legendarily traditionally historically ancestrally primordially originally initially beginning startingly commencing initiating launching introducing presenting exposing revealing disclosing unveiling unmasking uncovering discovering finding locating pinpointing identifying recognizing acknowledging admitting confessing conceding granting allowing permitting authorizing sanction approving endorsing supporting backing champion defending upholding sustaining maintaining preserving protecting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clustering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 preserving protecting defending guarding shielding covering hiding concealing masking disguising camouflaging cloaking veiling shrouding enveloping surrounding encompassing including comprising containing holding possessing owning owning having got securing acquiring obtaining procuring gaining winning earning achieving accomplishing attaining succeeding thriving flourishing prospering blooming blossoming flowering ripening maturing aging growing developing evolving changing transforming altering modifying adjusting adapting accommodating fitting suit matching corresponding agreeing concurring coinciding correlating relating connecting linking associating bonding joining uniting merging blending mixing combining fusing welding forging creating making building constructing producing manufacturing fabricating crafting designing planning organizing arranging structuring ordering classifying categorizing sorting grouping assembling collecting gathering harvesting reaping gathering bringing fetching hauling carrying transporting conveying transferring moving shifting relocating displacing removing extracting eliminating deleting erasing wiping cleaning purifying refining purging cleansing washing bathing soaking drenching saturating flooding inundating overwhelming overpowering subduing conquering defeating vanquishing crushing smashing shattering breaking fracturing cracking splitting dividing separating parting disconnect disengaging detaching releasing freeing liberating emancipating delivering rescuing saving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Modern Germany Berlin</dc:title>
  <dc:creator/>
  <dc:language>en</dc:language>
  <cp:keywords/>
  <dcterms:created xsi:type="dcterms:W3CDTF">2026-07-29T10:32:21Z</dcterms:created>
  <dcterms:modified xsi:type="dcterms:W3CDTF">2026-07-29T10:32:21Z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