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Germany</w:t>
      </w:r>
      <w:r>
        <w:t xml:space="preserve"> </w:t>
      </w:r>
      <w:r>
        <w:t xml:space="preserve">Frankfurt</w:t>
      </w:r>
    </w:p>
    <w:bookmarkStart w:id="21" w:name="Xb2474f152f280b974efc5837ee1f0f94768c1a5"/>
    <w:p>
      <w:pPr>
        <w:pStyle w:val="Heading2"/>
      </w:pPr>
      <w:r>
        <w:t xml:space="preserve">Seminar Presentation Slides: The Role and Evolution of the Journalist in Germany Frankfurt</w:t>
      </w:r>
    </w:p>
    <w:bookmarkStart w:id="20" w:name="X2c22a7ace87469228e111916d367909de07e5ca"/>
    <w:p>
      <w:pPr>
        <w:pStyle w:val="Heading3"/>
      </w:pPr>
      <w:r>
        <w:t xml:space="preserve">Welcome to our comprehensive Seminar Presentation Slides dedicated to analyzing the multifaceted role of the journalist within the unique socio-political landscape of Germany Frankfurt.</w:t>
      </w:r>
    </w:p>
    <w:p>
      <w:pPr>
        <w:pStyle w:val="FirstParagraph"/>
      </w:pPr>
      <w:r>
        <w:rPr>
          <w:bCs/>
          <w:b/>
        </w:rPr>
        <w:t xml:space="preserve">Introduction:</w:t>
      </w:r>
      <w:r>
        <w:t xml:space="preserve"> </w:t>
      </w:r>
      <w:r>
        <w:t xml:space="preserve">As we gather for this seminar, it is crucial to understand that "Germany Frankfurt" is not merely a geographic location but a dynamic hub of media innovation, political discourse, and international finance. The "Journalist" operating in this environment faces distinct challenges and opportunities. These Seminar Presentation Slides are designed to provide an in-depth exploration of journalistic practices, ethical considerations, digital transformations, and the specific regulatory frameworks that define media work in this vibrant German city.</w:t>
      </w:r>
    </w:p>
    <w:bookmarkEnd w:id="20"/>
    <w:bookmarkEnd w:id="21"/>
    <w:bookmarkStart w:id="22" w:name="X575c3ff14711a9171bcbc6de251e9c29f90e8e7"/>
    <w:p>
      <w:pPr>
        <w:pStyle w:val="Heading2"/>
      </w:pPr>
      <w:r>
        <w:t xml:space="preserve">The Context: Germany Frankfurt as a Media Capital</w:t>
      </w:r>
    </w:p>
    <w:p>
      <w:pPr>
        <w:pStyle w:val="FirstParagraph"/>
      </w:pPr>
      <w:r>
        <w:rPr>
          <w:bCs/>
          <w:b/>
        </w:rPr>
        <w:t xml:space="preserve">Economic and Political Significance:</w:t>
      </w:r>
      <w:r>
        <w:t xml:space="preserve"> </w:t>
      </w:r>
      <w:r>
        <w:t xml:space="preserve">Germany Frankfurt serves as the financial capital of Europe, hosting the European Central Bank and numerous international corporations. This economic powerhouse creates a high demand for specialized business journalism. However, it is also home to significant political institutions, including key branches of the German government and influential think tanks. For any Seminar Presentation Slides focusing on media in this region, one must acknowledge that the "Journalist" here operates at the intersection of global finance and national policy.</w:t>
      </w:r>
    </w:p>
    <w:p>
      <w:pPr>
        <w:pStyle w:val="BodyText"/>
      </w:pPr>
      <w:r>
        <w:rPr>
          <w:bCs/>
          <w:b/>
        </w:rPr>
        <w:t xml:space="preserve">Cultural Diversity:</w:t>
      </w:r>
      <w:r>
        <w:t xml:space="preserve"> </w:t>
      </w:r>
      <w:r>
        <w:t xml:space="preserve">Frankfurt is one of Germany's most diverse cities. This diversity necessitates a journalistic approach that is inclusive and culturally sensitive. The "Seminar Presentation Slides" will highlight how local journalists navigate multicultural narratives, ensuring that voices from all communities are represented accurately and fairly in the press.</w:t>
      </w:r>
    </w:p>
    <w:bookmarkEnd w:id="22"/>
    <w:bookmarkStart w:id="23" w:name="the-changing-landscape-of-journalism"/>
    <w:p>
      <w:pPr>
        <w:pStyle w:val="Heading2"/>
      </w:pPr>
      <w:r>
        <w:t xml:space="preserve">The Changing Landscape of Journalism</w:t>
      </w:r>
    </w:p>
    <w:p>
      <w:pPr>
        <w:pStyle w:val="FirstParagraph"/>
      </w:pPr>
      <w:r>
        <w:rPr>
          <w:bCs/>
          <w:b/>
        </w:rPr>
        <w:t xml:space="preserve">Digital Transformation:</w:t>
      </w:r>
      <w:r>
        <w:t xml:space="preserve"> </w:t>
      </w:r>
      <w:r>
        <w:t xml:space="preserve">The traditional role of the "Journalist" has undergone a seismic shift. In Germany Frankfurt, newsrooms are increasingly adopting digital-first strategies. These Seminar Presentation Slides emphasize the importance of multimedia skills, including video production, data journalism, and social media engagement. Modern journalists in this region must be adept at disseminating information across multiple platforms while maintaining journalistic integrity.</w:t>
      </w:r>
    </w:p>
    <w:p>
      <w:pPr>
        <w:pStyle w:val="BodyText"/>
      </w:pPr>
      <w:r>
        <w:rPr>
          <w:bCs/>
          <w:b/>
        </w:rPr>
        <w:t xml:space="preserve">The Rise of Citizen Journalism:</w:t>
      </w:r>
      <w:r>
        <w:t xml:space="preserve"> </w:t>
      </w:r>
      <w:r>
        <w:t xml:space="preserve">With the proliferation of smartphones and social media platforms, citizen journalism has become a significant force in Germany Frankfurt. Professional "Journalist" practitioners now collaborate with or compete against citizen reporters. This dynamic requires robust verification processes and a renewed commitment to fact-checking, themes that are central to our Seminar Presentation Slides.</w:t>
      </w:r>
    </w:p>
    <w:bookmarkEnd w:id="23"/>
    <w:bookmarkStart w:id="24" w:name="Xf048b3f023c16b531857f11ec6d103e2697f952"/>
    <w:p>
      <w:pPr>
        <w:pStyle w:val="Heading2"/>
      </w:pPr>
      <w:r>
        <w:t xml:space="preserve">Ethical Standards and Press Freedom in Germany</w:t>
      </w:r>
    </w:p>
    <w:p>
      <w:pPr>
        <w:pStyle w:val="FirstParagraph"/>
      </w:pPr>
      <w:r>
        <w:rPr>
          <w:bCs/>
          <w:b/>
        </w:rPr>
        <w:t xml:space="preserve">Legal Frameworks:</w:t>
      </w:r>
    </w:p>
    <w:p>
      <w:pPr>
        <w:pStyle w:val="BodyText"/>
      </w:pPr>
      <w:r>
        <w:rPr>
          <w:bCs/>
          <w:b/>
        </w:rPr>
        <w:t xml:space="preserve">Impartiality and Objectivity:</w:t>
      </w:r>
      <w:r>
        <w:t xml:space="preserve"> </w:t>
      </w:r>
      <w:r>
        <w:t xml:space="preserve">In a polarized world, the commitment to impartiality remains paramount. Our Seminar Presentation Slides discuss how journalists in Germany Frankfurt strive for objectivity, particularly when covering controversial political issues or economic downturns. The ethical burden on the "Journalist" is heavy, requiring constant self-reflection and adherence to professional codes of conduct established by organizations like the Deutsche Presse-Agentur.</w:t>
      </w:r>
    </w:p>
    <w:bookmarkEnd w:id="24"/>
    <w:bookmarkStart w:id="25" w:name="Xb403ce39dc839b8ec352c33881078ad338b95b5"/>
    <w:p>
      <w:pPr>
        <w:pStyle w:val="Heading2"/>
      </w:pPr>
      <w:r>
        <w:t xml:space="preserve">Challenges Facing Journalists in Germany Frankfurt</w:t>
      </w:r>
    </w:p>
    <w:p>
      <w:pPr>
        <w:pStyle w:val="FirstParagraph"/>
      </w:pPr>
      <w:r>
        <w:rPr>
          <w:bCs/>
          <w:b/>
        </w:rPr>
        <w:t xml:space="preserve">Misinformation and Disinformation:</w:t>
      </w:r>
    </w:p>
    <w:p>
      <w:pPr>
        <w:pStyle w:val="BodyText"/>
      </w:pPr>
      <w:r>
        <w:t xml:space="preserve">Economic Pressures:</w:t>
      </w:r>
    </w:p>
    <w:bookmarkEnd w:id="25"/>
    <w:bookmarkStart w:id="26" w:name="the-role-of-investigative-journalism"/>
    <w:p>
      <w:pPr>
        <w:pStyle w:val="Heading2"/>
      </w:pPr>
      <w:r>
        <w:t xml:space="preserve">The Role of Investigative Journalism</w:t>
      </w:r>
    </w:p>
    <w:p>
      <w:pPr>
        <w:pStyle w:val="FirstParagraph"/>
      </w:pPr>
      <w:r>
        <w:rPr>
          <w:bCs/>
          <w:b/>
        </w:rPr>
        <w:t xml:space="preserve">Holding Power Accountable:</w:t>
      </w:r>
    </w:p>
    <w:p>
      <w:pPr>
        <w:pStyle w:val="BodyText"/>
      </w:pPr>
      <w:r>
        <w:t xml:space="preserve">Collaborative Reporting:</w:t>
      </w:r>
    </w:p>
    <w:bookmarkEnd w:id="26"/>
    <w:bookmarkStart w:id="27" w:name="future-trends-and-opportunities"/>
    <w:p>
      <w:pPr>
        <w:pStyle w:val="Heading2"/>
      </w:pPr>
      <w:r>
        <w:t xml:space="preserve">Future Trends and Opportunities</w:t>
      </w:r>
    </w:p>
    <w:p>
      <w:pPr>
        <w:pStyle w:val="FirstParagraph"/>
      </w:pPr>
      <w:r>
        <w:rPr>
          <w:bCs/>
          <w:b/>
        </w:rPr>
        <w:t xml:space="preserve">Innovation in Storytelling:</w:t>
      </w:r>
    </w:p>
    <w:p>
      <w:pPr>
        <w:pStyle w:val="BodyText"/>
      </w:pPr>
      <w:r>
        <w:t xml:space="preserve">Community Engagement:</w:t>
      </w:r>
    </w:p>
    <w:bookmarkEnd w:id="27"/>
    <w:bookmarkStart w:id="28" w:name="X1a65ff1155d956fba4ce7b64adaf58493d0d5ae"/>
    <w:p>
      <w:pPr>
        <w:pStyle w:val="Heading2"/>
      </w:pPr>
      <w:r>
        <w:t xml:space="preserve">Conclusion: The Enduring Value of Professional Journalism</w:t>
      </w:r>
    </w:p>
    <w:p>
      <w:pPr>
        <w:pStyle w:val="FirstParagraph"/>
      </w:pPr>
      <w:r>
        <w:rPr>
          <w:bCs/>
          <w:b/>
        </w:rPr>
        <w:t xml:space="preserve">Synthesizing Key Insights:</w:t>
      </w:r>
    </w:p>
    <w:p>
      <w:pPr>
        <w:pStyle w:val="BodyText"/>
      </w:pPr>
      <w:r>
        <w:t xml:space="preserve">Call to Action: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Germany Frankfurt</dc:title>
  <dc:creator/>
  <dc:language>en</dc:language>
  <cp:keywords/>
  <dcterms:created xsi:type="dcterms:W3CDTF">2026-07-29T05:55:34Z</dcterms:created>
  <dcterms:modified xsi:type="dcterms:W3CDTF">2026-07-29T05:55:34Z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