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20" w:name="seminar-presentation-slides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Session Title:</w:t>
      </w:r>
      <w:r>
        <w:t xml:space="preserve"> </w:t>
      </w:r>
      <w:r>
        <w:t xml:space="preserve">Navigating the Newsroom: The Modern Journalist in Philippines Manila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numPr>
          <w:ilvl w:val="0"/>
          <w:numId w:val="1001"/>
        </w:numPr>
        <w:pStyle w:val="Compact"/>
      </w:pPr>
      <w:r>
        <w:t xml:space="preserve">This Seminar Presentation Slides document is designed to guide participants through the critical dynamics of modern journalism.</w:t>
      </w:r>
    </w:p>
    <w:p>
      <w:pPr>
        <w:pStyle w:val="FirstParagraph"/>
      </w:pPr>
      <w:r>
        <w:rPr>
          <w:bCs/>
          <w:b/>
        </w:rPr>
        <w:t xml:space="preserve">Focused Context:</w:t>
      </w:r>
    </w:p>
    <w:p>
      <w:pPr>
        <w:numPr>
          <w:ilvl w:val="0"/>
          <w:numId w:val="1002"/>
        </w:numPr>
        <w:pStyle w:val="Compact"/>
      </w:pPr>
      <w:r>
        <w:t xml:space="preserve">The content specifically addresses the unique challenges and opportunities facing the Journalist within the vibrant and complex media landscape of Philippines Manila.</w:t>
      </w:r>
    </w:p>
    <w:p>
      <w:pPr>
        <w:pStyle w:val="FirstParagraph"/>
      </w:pPr>
      <w:r>
        <w:rPr>
          <w:bCs/>
          <w:b/>
        </w:rPr>
        <w:t xml:space="preserve">Objective:</w:t>
      </w:r>
    </w:p>
    <w:p>
      <w:pPr>
        <w:numPr>
          <w:ilvl w:val="0"/>
          <w:numId w:val="1003"/>
        </w:numPr>
        <w:pStyle w:val="Compact"/>
      </w:pPr>
      <w:r>
        <w:t xml:space="preserve">To foster a deeper understanding of ethical reporting, digital adaptation, and the enduring role of the press in Philippine democracy.</w:t>
      </w:r>
    </w:p>
    <w:bookmarkEnd w:id="20"/>
    <w:bookmarkStart w:id="21" w:name="X4057b602528bdc34fe7cdedcbfc2ddee8d99c5b"/>
    <w:p>
      <w:pPr>
        <w:pStyle w:val="Heading2"/>
      </w:pPr>
      <w:r>
        <w:t xml:space="preserve">The Media Landscape in Philippines Manila</w:t>
      </w:r>
    </w:p>
    <w:p>
      <w:pPr>
        <w:pStyle w:val="FirstParagraph"/>
      </w:pPr>
      <w:r>
        <w:rPr>
          <w:bCs/>
          <w:b/>
        </w:rPr>
        <w:t xml:space="preserve">Density and Influence:</w:t>
      </w:r>
    </w:p>
    <w:p>
      <w:pPr>
        <w:numPr>
          <w:ilvl w:val="0"/>
          <w:numId w:val="1004"/>
        </w:numPr>
        <w:pStyle w:val="Compact"/>
      </w:pPr>
      <w:r>
        <w:t xml:space="preserve">Philippines Manila serves as the undisputed heartbeat of the nation's media industry.</w:t>
      </w:r>
    </w:p>
    <w:p>
      <w:pPr>
        <w:pStyle w:val="FirstParagraph"/>
      </w:pPr>
      <w:r>
        <w:rPr>
          <w:bCs/>
          <w:b/>
        </w:rPr>
        <w:t xml:space="preserve">Hubs of Operations:</w:t>
      </w:r>
    </w:p>
    <w:p>
      <w:pPr>
        <w:numPr>
          <w:ilvl w:val="0"/>
          <w:numId w:val="1005"/>
        </w:numPr>
        <w:pStyle w:val="Compact"/>
      </w:pPr>
      <w:r>
        <w:t xml:space="preserve">The Makati Central Business District is home to the headquarters of major national television networks and newspaper publishers.</w:t>
      </w:r>
    </w:p>
    <w:p>
      <w:pPr>
        <w:pStyle w:val="FirstParagraph"/>
      </w:pPr>
      <w:r>
        <w:rPr>
          <w:bCs/>
          <w:b/>
        </w:rPr>
        <w:t xml:space="preserve">Diverse Voices:</w:t>
      </w:r>
    </w:p>
    <w:p>
      <w:pPr>
        <w:numPr>
          <w:ilvl w:val="0"/>
          <w:numId w:val="1006"/>
        </w:numPr>
        <w:pStyle w:val="Compact"/>
      </w:pPr>
      <w:r>
        <w:t xml:space="preserve">The region hosts a vast array of independent blogs, digital-only platforms, and community radio stations.</w:t>
      </w:r>
    </w:p>
    <w:p>
      <w:pPr>
        <w:pStyle w:val="FirstParagraph"/>
      </w:pPr>
      <w:r>
        <w:rPr>
          <w:bCs/>
          <w:b/>
        </w:rPr>
        <w:t xml:space="preserve">Rapid Information Flow:</w:t>
      </w:r>
    </w:p>
    <w:p>
      <w:pPr>
        <w:numPr>
          <w:ilvl w:val="0"/>
          <w:numId w:val="1007"/>
        </w:numPr>
        <w:pStyle w:val="Compact"/>
      </w:pPr>
      <w:r>
        <w:t xml:space="preserve">In the fast-paced environment of Philippines Manila, a Journalist must be adept at processing information quickly and accurately to keep up with the rapid news cycle.</w:t>
      </w:r>
    </w:p>
    <w:bookmarkEnd w:id="21"/>
    <w:bookmarkStart w:id="22" w:name="ethical-imperatives-for-the-journalist"/>
    <w:p>
      <w:pPr>
        <w:pStyle w:val="Heading2"/>
      </w:pPr>
      <w:r>
        <w:t xml:space="preserve">Ethical Imperatives for the Journalist</w:t>
      </w:r>
    </w:p>
    <w:p>
      <w:pPr>
        <w:pStyle w:val="FirstParagraph"/>
      </w:pPr>
      <w:r>
        <w:rPr>
          <w:bCs/>
          <w:b/>
        </w:rPr>
        <w:t xml:space="preserve">Core Values:</w:t>
      </w:r>
    </w:p>
    <w:p>
      <w:pPr>
        <w:numPr>
          <w:ilvl w:val="0"/>
          <w:numId w:val="1008"/>
        </w:numPr>
        <w:pStyle w:val="Compact"/>
      </w:pPr>
      <w:r>
        <w:t xml:space="preserve">The foundational pillars of journalism remain truth, accuracy, and objectivity.</w:t>
      </w:r>
    </w:p>
    <w:p>
      <w:pPr>
        <w:pStyle w:val="FirstParagraph"/>
      </w:pPr>
      <w:r>
        <w:rPr>
          <w:bCs/>
          <w:b/>
        </w:rPr>
        <w:t xml:space="preserve">Cultural Sensitivity:</w:t>
      </w:r>
    </w:p>
    <w:p>
      <w:pPr>
        <w:numPr>
          <w:ilvl w:val="0"/>
          <w:numId w:val="1009"/>
        </w:numPr>
        <w:pStyle w:val="Compact"/>
      </w:pPr>
      <w:r>
        <w:t xml:space="preserve">A Journalist in Philippines Manila must navigate a rich tapestry of diverse cultures, languages, and historical contexts.</w:t>
      </w:r>
    </w:p>
    <w:p>
      <w:pPr>
        <w:pStyle w:val="FirstParagraph"/>
      </w:pPr>
      <w:r>
        <w:rPr>
          <w:bCs/>
          <w:b/>
        </w:rPr>
        <w:t xml:space="preserve">Missionary Work Context:</w:t>
      </w:r>
    </w:p>
    <w:p>
      <w:pPr>
        <w:numPr>
          <w:ilvl w:val="0"/>
          <w:numId w:val="1010"/>
        </w:numPr>
        <w:pStyle w:val="Compact"/>
      </w:pPr>
      <w:r>
        <w:t xml:space="preserve">Ethical reporting requires an understanding of the complex social issues prevalent in the region, including poverty and inequality.</w:t>
      </w:r>
    </w:p>
    <w:bookmarkEnd w:id="22"/>
    <w:bookmarkStart w:id="23" w:name="Xad07ec8c39a7c57cbe8213a6c87ba70342549c0"/>
    <w:p>
      <w:pPr>
        <w:pStyle w:val="Heading2"/>
      </w:pPr>
      <w:r>
        <w:t xml:space="preserve">Digital Transformation and Multimedia Skills</w:t>
      </w:r>
    </w:p>
    <w:p>
      <w:pPr>
        <w:pStyle w:val="FirstParagraph"/>
      </w:pPr>
      <w:r>
        <w:rPr>
          <w:bCs/>
          <w:b/>
        </w:rPr>
        <w:t xml:space="preserve">The Digital Shift:</w:t>
      </w:r>
    </w:p>
    <w:p>
      <w:pPr>
        <w:numPr>
          <w:ilvl w:val="0"/>
          <w:numId w:val="1011"/>
        </w:numPr>
        <w:pStyle w:val="Compact"/>
      </w:pPr>
      <w:r>
        <w:t xml:space="preserve">The traditional print and broadcast models are increasingly complemented by digital-first strategies.</w:t>
      </w:r>
    </w:p>
    <w:p>
      <w:pPr>
        <w:pStyle w:val="FirstParagraph"/>
      </w:pPr>
      <w:r>
        <w:rPr>
          <w:bCs/>
          <w:b/>
        </w:rPr>
        <w:t xml:space="preserve">Required Skill Sets:</w:t>
      </w:r>
    </w:p>
    <w:p>
      <w:pPr>
        <w:numPr>
          <w:ilvl w:val="0"/>
          <w:numId w:val="1012"/>
        </w:numPr>
        <w:pStyle w:val="Compact"/>
      </w:pPr>
      <w:r>
        <w:t xml:space="preserve">A modern Journalist must possess strong multimedia capabilities, including video editing, podcasting, and data visualization.</w:t>
      </w:r>
    </w:p>
    <w:bookmarkEnd w:id="23"/>
    <w:bookmarkStart w:id="24" w:name="safety-challenges-for-journalists"/>
    <w:p>
      <w:pPr>
        <w:pStyle w:val="Heading2"/>
      </w:pPr>
      <w:r>
        <w:t xml:space="preserve">Safety Challenges for Journalists</w:t>
      </w:r>
    </w:p>
    <w:p>
      <w:pPr>
        <w:pStyle w:val="FirstParagraph"/>
      </w:pPr>
      <w:r>
        <w:rPr>
          <w:bCs/>
          <w:b/>
        </w:rPr>
        <w:t xml:space="preserve">Risk Assessment:</w:t>
      </w:r>
    </w:p>
    <w:p>
      <w:pPr>
        <w:numPr>
          <w:ilvl w:val="0"/>
          <w:numId w:val="1013"/>
        </w:numPr>
        <w:pStyle w:val="Compact"/>
      </w:pPr>
      <w:r>
        <w:t xml:space="preserve">The Philippines is often cited as one of the most dangerous countries in Asia for those practicing journalism.</w:t>
      </w:r>
    </w:p>
    <w:p>
      <w:pPr>
        <w:pStyle w:val="FirstParagraph"/>
      </w:pPr>
      <w:r>
        <w:rPr>
          <w:bCs/>
          <w:b/>
        </w:rPr>
        <w:t xml:space="preserve">Vulnerability Factors:</w:t>
      </w:r>
    </w:p>
    <w:p>
      <w:pPr>
        <w:numPr>
          <w:ilvl w:val="0"/>
          <w:numId w:val="1014"/>
        </w:numPr>
        <w:pStyle w:val="Compact"/>
      </w:pPr>
      <w:r>
        <w:t xml:space="preserve">Journalsim involves significant physical risks, particularly when covering organized crime, high-profile corruption cases, or contentious political events.</w:t>
      </w:r>
    </w:p>
    <w:bookmarkEnd w:id="24"/>
    <w:bookmarkStart w:id="25" w:name="the-impact-of-disinformation"/>
    <w:p>
      <w:pPr>
        <w:pStyle w:val="Heading2"/>
      </w:pPr>
      <w:r>
        <w:t xml:space="preserve">The Impact of Disinformation</w:t>
      </w:r>
    </w:p>
    <w:p>
      <w:pPr>
        <w:pStyle w:val="FirstParagraph"/>
      </w:pPr>
      <w:r>
        <w:rPr>
          <w:bCs/>
          <w:b/>
        </w:rPr>
        <w:t xml:space="preserve">Tech Influence:</w:t>
      </w:r>
    </w:p>
    <w:p>
      <w:pPr>
        <w:numPr>
          <w:ilvl w:val="0"/>
          <w:numId w:val="1015"/>
        </w:numPr>
        <w:pStyle w:val="Compact"/>
      </w:pPr>
      <w:r>
        <w:t xml:space="preserve">Social media platforms have fundamentally altered how information is consumed in Philippines Manila.</w:t>
      </w:r>
    </w:p>
    <w:p>
      <w:pPr>
        <w:pStyle w:val="FirstParagraph"/>
      </w:pPr>
      <w:r>
        <w:rPr>
          <w:bCs/>
          <w:b/>
        </w:rPr>
        <w:t xml:space="preserve">Fighting the Fire:</w:t>
      </w:r>
    </w:p>
    <w:p>
      <w:pPr>
        <w:numPr>
          <w:ilvl w:val="0"/>
          <w:numId w:val="1016"/>
        </w:numPr>
        <w:pStyle w:val="Compact"/>
      </w:pPr>
      <w:r>
        <w:t xml:space="preserve">A dedicated Journalist plays a crucial role in combating disinformation by providing fact-checked, verified reports.</w:t>
      </w:r>
    </w:p>
    <w:bookmarkEnd w:id="25"/>
    <w:bookmarkStart w:id="26" w:name="the-watchdog-function-in-democracy"/>
    <w:p>
      <w:pPr>
        <w:pStyle w:val="Heading2"/>
      </w:pPr>
      <w:r>
        <w:t xml:space="preserve">The Watchdog Function in Democracy</w:t>
      </w:r>
    </w:p>
    <w:p>
      <w:pPr>
        <w:pStyle w:val="FirstParagraph"/>
      </w:pPr>
      <w:r>
        <w:rPr>
          <w:bCs/>
          <w:b/>
        </w:rPr>
        <w:t xml:space="preserve">Civic Responsibility:</w:t>
      </w:r>
    </w:p>
    <w:p>
      <w:pPr>
        <w:numPr>
          <w:ilvl w:val="0"/>
          <w:numId w:val="1017"/>
        </w:numPr>
        <w:pStyle w:val="Compact"/>
      </w:pPr>
      <w:r>
        <w:t xml:space="preserve">The primary duty of a Journalist is to hold power accountable.</w:t>
      </w:r>
    </w:p>
    <w:p>
      <w:pPr>
        <w:pStyle w:val="FirstParagraph"/>
      </w:pPr>
      <w:r>
        <w:rPr>
          <w:bCs/>
          <w:b/>
        </w:rPr>
        <w:t xml:space="preserve">Promoting Transparency:</w:t>
      </w:r>
    </w:p>
    <w:p>
      <w:pPr>
        <w:numPr>
          <w:ilvl w:val="0"/>
          <w:numId w:val="1018"/>
        </w:numPr>
        <w:pStyle w:val="Compact"/>
      </w:pPr>
      <w:r>
        <w:t xml:space="preserve">Institutions in Philippines Manila depend on a robust and independent press to ensure transparency.</w:t>
      </w:r>
    </w:p>
    <w:bookmarkEnd w:id="26"/>
    <w:bookmarkStart w:id="27" w:name="the-future-of-the-profession"/>
    <w:p>
      <w:pPr>
        <w:pStyle w:val="Heading2"/>
      </w:pPr>
      <w:r>
        <w:t xml:space="preserve">The Future of the Profession</w:t>
      </w:r>
    </w:p>
    <w:p>
      <w:pPr>
        <w:pStyle w:val="FirstParagraph"/>
      </w:pPr>
      <w:r>
        <w:rPr>
          <w:bCs/>
          <w:b/>
        </w:rPr>
        <w:t xml:space="preserve">Sustainable Models:</w:t>
      </w:r>
    </w:p>
    <w:p>
      <w:pPr>
        <w:numPr>
          <w:ilvl w:val="0"/>
          <w:numId w:val="1019"/>
        </w:numPr>
        <w:pStyle w:val="Compact"/>
      </w:pPr>
      <w:r>
        <w:t xml:space="preserve">The industry is evolving to support sustainable business models that prioritize quality over clicks.</w:t>
      </w:r>
    </w:p>
    <w:p>
      <w:pPr>
        <w:pStyle w:val="FirstParagraph"/>
      </w:pPr>
      <w:r>
        <w:rPr>
          <w:bCs/>
          <w:b/>
        </w:rPr>
        <w:t xml:space="preserve">Innovation in Reporting:</w:t>
      </w:r>
    </w:p>
    <w:p>
      <w:pPr>
        <w:numPr>
          <w:ilvl w:val="0"/>
          <w:numId w:val="1020"/>
        </w:numPr>
        <w:pStyle w:val="Compact"/>
      </w:pPr>
      <w:r>
        <w:t xml:space="preserve">The Journalist of the future will likely be a hybrid reporter, capable of engaging audiences across multiple platforms and formats.</w:t>
      </w:r>
    </w:p>
    <w:bookmarkEnd w:id="27"/>
    <w:bookmarkStart w:id="28" w:name="fostering-local-communities"/>
    <w:p>
      <w:pPr>
        <w:pStyle w:val="Heading2"/>
      </w:pPr>
      <w:r>
        <w:t xml:space="preserve">Fostering Local Communities</w:t>
      </w:r>
    </w:p>
    <w:p>
      <w:pPr>
        <w:pStyle w:val="FirstParagraph"/>
      </w:pPr>
      <w:r>
        <w:rPr>
          <w:bCs/>
          <w:b/>
        </w:rPr>
        <w:t xml:space="preserve">Civic Engagement:</w:t>
      </w:r>
    </w:p>
    <w:p>
      <w:pPr>
        <w:numPr>
          <w:ilvl w:val="0"/>
          <w:numId w:val="1021"/>
        </w:numPr>
        <w:pStyle w:val="Compact"/>
      </w:pPr>
      <w:r>
        <w:t xml:space="preserve">The press serves as a vital connector between different communities.</w:t>
      </w:r>
    </w:p>
    <w:bookmarkEnd w:id="28"/>
    <w:bookmarkStart w:id="29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rPr>
          <w:bCs/>
          <w:b/>
        </w:rPr>
        <w:t xml:space="preserve">The Enduring Mission:</w:t>
      </w:r>
    </w:p>
    <w:p>
      <w:pPr>
        <w:numPr>
          <w:ilvl w:val="0"/>
          <w:numId w:val="1022"/>
        </w:numPr>
        <w:pStyle w:val="Compact"/>
      </w:pPr>
      <w:r>
        <w:t xml:space="preserve">The journey of a Journalist in Philippines Manila is one of constant adaptation and resilience.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Journalist in Philippines Manila</dc:title>
  <dc:creator/>
  <dc:language>en</dc:language>
  <cp:keywords/>
  <dcterms:created xsi:type="dcterms:W3CDTF">2026-07-29T05:10:49Z</dcterms:created>
  <dcterms:modified xsi:type="dcterms:W3CDTF">2026-07-29T05:10:49Z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