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971a84feef9d31623c2732a7bd94e3b6ea20a9f"/>
    <w:p>
      <w:pPr>
        <w:pStyle w:val="Heading3"/>
      </w:pPr>
      <w:r>
        <w:t xml:space="preserve">The Evolution and Responsibility of the Journalist in Uzbekistan Tashkent</w:t>
      </w:r>
    </w:p>
    <w:p>
      <w:pPr>
        <w:pStyle w:val="FirstParagraph"/>
      </w:pPr>
      <w:r>
        <w:rPr>
          <w:iCs/>
          <w:i/>
        </w:rPr>
        <w:t xml:space="preserve">A Comprehensive Analysis for Media Professionals, Students, and Policy Makers</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detailed seminar presentation. The objective of today's session is to explore the multifaceted role of the journalist in a rapidly transforming society. Specifically, we will focus on the dynamic media landscape within Uzbekistan Tashkent, which serves as the epicenter of cultural and economic activity in Central Asia.</w:t>
      </w:r>
    </w:p>
    <w:p>
      <w:pPr>
        <w:pStyle w:val="BodyText"/>
      </w:pPr>
      <w:r>
        <w:t xml:space="preserve">As we navigate through these slides, it is crucial to understand that journalism is not merely about reporting news; it is about shaping public discourse, fostering democracy, and preserving historical truth. This Seminar Presentation Slides document aims to provide a structured overview of the challenges and opportunities facing modern reporters in the capital city.</w:t>
      </w:r>
    </w:p>
    <w:p>
      <w:pPr>
        <w:pStyle w:val="BodyText"/>
      </w:pPr>
      <w:r>
        <w:t xml:space="preserve">We will examine how traditional journalistic ethics intersect with digital transformation, legal frameworks, and social expectations. The context of Uzbekistan Tashkent provides a unique case study because it is a city that bridges ancient Silk Road traditions with modern geopolitical realities.</w:t>
      </w:r>
    </w:p>
    <w:bookmarkEnd w:id="22"/>
    <w:bookmarkStart w:id="23" w:name="X1a1ae1e3076b9ce9241c4abc13015d47203eba6"/>
    <w:p>
      <w:pPr>
        <w:pStyle w:val="Heading2"/>
      </w:pPr>
      <w:r>
        <w:t xml:space="preserve">Slide 2: Historical Context of Media in Uzbekistan Tashkent</w:t>
      </w:r>
    </w:p>
    <w:p>
      <w:pPr>
        <w:pStyle w:val="FirstParagraph"/>
      </w:pPr>
      <w:r>
        <w:t xml:space="preserve">To understand the current state of journalism, one must look at its historical roots. The media landscape in Uzbekistan Tashkent has undergone significant changes since independence. During the Soviet era, press freedom was heavily restricted, and journalists primarily served as mouthpieces for state ideology.</w:t>
      </w:r>
    </w:p>
    <w:p>
      <w:pPr>
        <w:numPr>
          <w:ilvl w:val="0"/>
          <w:numId w:val="1001"/>
        </w:numPr>
        <w:pStyle w:val="Compact"/>
      </w:pPr>
      <w:r>
        <w:rPr>
          <w:bCs/>
          <w:b/>
        </w:rPr>
        <w:t xml:space="preserve">Soviet Era:</w:t>
      </w:r>
      <w:r>
        <w:t xml:space="preserve"> </w:t>
      </w:r>
      <w:r>
        <w:t xml:space="preserve">Strict censorship and state-controlled narrative dissemination.</w:t>
      </w:r>
    </w:p>
    <w:p>
      <w:pPr>
        <w:numPr>
          <w:ilvl w:val="0"/>
          <w:numId w:val="1001"/>
        </w:numPr>
        <w:pStyle w:val="Compact"/>
      </w:pPr>
      <w:r>
        <w:rPr>
          <w:bCs/>
          <w:b/>
        </w:rPr>
        <w:t xml:space="preserve">Post-Independence:</w:t>
      </w:r>
      <w:r>
        <w:t xml:space="preserve">A gradual opening of the media space in recent years, particularly under new leadership reforms.</w:t>
      </w:r>
    </w:p>
    <w:p>
      <w:pPr>
        <w:numPr>
          <w:ilvl w:val="0"/>
          <w:numId w:val="1001"/>
        </w:numPr>
        <w:pStyle w:val="Compact"/>
      </w:pPr>
      <w:r>
        <w:rPr>
          <w:bCs/>
          <w:b/>
        </w:rPr>
        <w:t xml:space="preserve">Digital Shift:</w:t>
      </w:r>
      <w:r>
        <w:t xml:space="preserve">The rapid adoption of social media platforms has disrupted traditional gatekeeping mechanisms in Uzbekistan Tashkent.</w:t>
      </w:r>
    </w:p>
    <w:p>
      <w:pPr>
        <w:pStyle w:val="FirstParagraph"/>
      </w:pPr>
      <w:r>
        <w:t xml:space="preserve">This historical trajectory highlights the resilience and adaptability required of any journalist operating in this region. The transition from state-controlled broadcasting to a more pluralistic, albeit regulated, environment is a defining characteristic of the modern journalist's experience here.</w:t>
      </w:r>
    </w:p>
    <w:bookmarkEnd w:id="23"/>
    <w:bookmarkStart w:id="24" w:name="Xaebbee8d886370fa120f74e7d5bb5eb50666ec1"/>
    <w:p>
      <w:pPr>
        <w:pStyle w:val="Heading2"/>
      </w:pPr>
      <w:r>
        <w:t xml:space="preserve">Slide 3: Defining the Role of the Journalist in Uzbekistan Tashkent</w:t>
      </w:r>
    </w:p>
    <w:p>
      <w:pPr>
        <w:pStyle w:val="FirstParagraph"/>
      </w:pPr>
      <w:r>
        <w:t xml:space="preserve">In the contemporary context of Uzbekistan Tashkent, the journalist serves several critical functions. First and foremost, they act as watchdogs over government institutions and corporate entities. However, this role is complex due to specific regulatory environments.</w:t>
      </w:r>
    </w:p>
    <w:p>
      <w:pPr>
        <w:pStyle w:val="BodyText"/>
      </w:pPr>
      <w:r>
        <w:t xml:space="preserve">The modern journalist must balance accuracy with sensitivity. In a society that values social harmony and stability, reporting on sensitive topics such as corruption, human rights issues in Uzbekistan Tashkent requires diplomatic precision without sacrificing factual integrity.</w:t>
      </w:r>
    </w:p>
    <w:p>
      <w:pPr>
        <w:numPr>
          <w:ilvl w:val="0"/>
          <w:numId w:val="1002"/>
        </w:numPr>
        <w:pStyle w:val="Compact"/>
      </w:pPr>
      <w:r>
        <w:rPr>
          <w:bCs/>
          <w:b/>
        </w:rPr>
        <w:t xml:space="preserve">Educator:</w:t>
      </w:r>
      <w:r>
        <w:t xml:space="preserve"> </w:t>
      </w:r>
      <w:r>
        <w:t xml:space="preserve">Journalists in Uzbekistan Tashkent often educate the public on complex economic reforms and international relations.</w:t>
      </w:r>
    </w:p>
    <w:p>
      <w:pPr>
        <w:numPr>
          <w:ilvl w:val="0"/>
          <w:numId w:val="1002"/>
        </w:numPr>
        <w:pStyle w:val="Compact"/>
      </w:pPr>
      <w:r>
        <w:rPr>
          <w:bCs/>
          <w:b/>
        </w:rPr>
        <w:t xml:space="preserve">Cultural Ambassador:</w:t>
      </w:r>
      <w:r>
        <w:t xml:space="preserve"> </w:t>
      </w:r>
      <w:r>
        <w:t xml:space="preserve">They play a vital role in promoting Uzbek culture to the world while integrating global perspectives into local discourse.</w:t>
      </w:r>
    </w:p>
    <w:p>
      <w:pPr>
        <w:numPr>
          <w:ilvl w:val="0"/>
          <w:numId w:val="1002"/>
        </w:numPr>
        <w:pStyle w:val="Compact"/>
      </w:pPr>
      <w:r>
        <w:rPr>
          <w:bCs/>
          <w:b/>
        </w:rPr>
        <w:t xml:space="preserve">Social Connector:</w:t>
      </w:r>
      <w:r>
        <w:t xml:space="preserve"> </w:t>
      </w:r>
      <w:r>
        <w:t xml:space="preserve">Through investigative pieces, journalists connect marginalized communities with decision-makers.</w:t>
      </w:r>
    </w:p>
    <w:bookmarkEnd w:id="24"/>
    <w:bookmarkStart w:id="25" w:name="slide-4-key-challenges-for-journalists"/>
    <w:p>
      <w:pPr>
        <w:pStyle w:val="Heading2"/>
      </w:pPr>
      <w:r>
        <w:t xml:space="preserve">Slide 4: Key Challenges for Journalists</w:t>
      </w:r>
    </w:p>
    <w:p>
      <w:pPr>
        <w:pStyle w:val="FirstParagraph"/>
      </w:pPr>
      <w:r>
        <w:t xml:space="preserve">The path for a journalist in Uzbekistan Tashkent is fraught with challenges that test professional integrity and personal safety. Understanding these obstacles is essential for any media student or practitioner.</w:t>
      </w:r>
    </w:p>
    <w:p>
      <w:pPr>
        <w:numPr>
          <w:ilvl w:val="0"/>
          <w:numId w:val="1003"/>
        </w:numPr>
        <w:pStyle w:val="Compact"/>
      </w:pPr>
      <w:r>
        <w:rPr>
          <w:bCs/>
          <w:b/>
        </w:rPr>
        <w:t xml:space="preserve">Legal Frameworks:</w:t>
      </w:r>
      <w:r>
        <w:t xml:space="preserve">Navigating libel laws, defamation statutes, and national security regulations can be difficult. Journalists must possess strong legal literacy to protect themselves from litigation in Uzbekistan Tashkent.</w:t>
      </w:r>
    </w:p>
    <w:p>
      <w:pPr>
        <w:numPr>
          <w:ilvl w:val="0"/>
          <w:numId w:val="1003"/>
        </w:numPr>
        <w:pStyle w:val="Compact"/>
      </w:pPr>
      <w:r>
        <w:rPr>
          <w:bCs/>
          <w:b/>
        </w:rPr>
        <w:t xml:space="preserve">Economic Pressures:</w:t>
      </w:r>
      <w:r>
        <w:t xml:space="preserve">The decline of traditional print media revenue models impacts journalistic independence. Many journalists in Uzbekistan Tashkent struggle with financial instability, which can lead to self-censorship or reliance on paid content.</w:t>
      </w:r>
    </w:p>
    <w:p>
      <w:pPr>
        <w:numPr>
          <w:ilvl w:val="0"/>
          <w:numId w:val="1003"/>
        </w:numPr>
        <w:pStyle w:val="Compact"/>
      </w:pPr>
      <w:r>
        <w:rPr>
          <w:bCs/>
          <w:b/>
        </w:rPr>
        <w:t xml:space="preserve">Digital Disinformation:</w:t>
      </w:r>
      <w:r>
        <w:t xml:space="preserve">The spread of fake news via Telegram channels and social media platforms poses a significant threat. Journalists must work overtime to verify sources and combat misinformation in real-time.</w:t>
      </w:r>
    </w:p>
    <w:p>
      <w:pPr>
        <w:numPr>
          <w:ilvl w:val="0"/>
          <w:numId w:val="1003"/>
        </w:numPr>
        <w:pStyle w:val="Compact"/>
      </w:pPr>
      <w:r>
        <w:rPr>
          <w:bCs/>
          <w:b/>
        </w:rPr>
        <w:t xml:space="preserve">Social Expectations:</w:t>
      </w:r>
      <w:r>
        <w:t xml:space="preserve">Judgments from family, community, and political leaders can influence editorial decisions. The pressure to maintain "good relations" often conflicts with the desire for hard-hitting investigative reporting.</w:t>
      </w:r>
    </w:p>
    <w:bookmarkEnd w:id="25"/>
    <w:bookmarkStart w:id="26" w:name="X115d10b9f4dd06936fa8b9832d5ab168db44f48"/>
    <w:p>
      <w:pPr>
        <w:pStyle w:val="Heading2"/>
      </w:pPr>
      <w:r>
        <w:t xml:space="preserve">Slide 5: Digital Transformation and New Media</w:t>
      </w:r>
    </w:p>
    <w:p>
      <w:pPr>
        <w:pStyle w:val="FirstParagraph"/>
      </w:pPr>
      <w:r>
        <w:t xml:space="preserve">The advent of the internet has revolutionized how journalism is consumed in Uzbekistan Tashkent. Traditional newspapers are losing ground to online news portals, blogs, and social media influencers.</w:t>
      </w:r>
    </w:p>
    <w:p>
      <w:pPr>
        <w:pStyle w:val="BodyText"/>
      </w:pPr>
      <w:r>
        <w:t xml:space="preserve">This shift presents both opportunities and risks. On one hand, digital platforms allow for greater reach and engagement with younger demographics in Uzbekistan Tashkent who consume news primarily via smartphones. On the other hand, the barrier to entry is lower, meaning that unverified sources can spread rumors quickly.</w:t>
      </w:r>
    </w:p>
    <w:p>
      <w:pPr>
        <w:numPr>
          <w:ilvl w:val="0"/>
          <w:numId w:val="1004"/>
        </w:numPr>
        <w:pStyle w:val="Compact"/>
      </w:pPr>
      <w:r>
        <w:rPr>
          <w:bCs/>
          <w:b/>
        </w:rPr>
        <w:t xml:space="preserve">Mobile Journalism (MoJo):</w:t>
      </w:r>
      <w:r>
        <w:t xml:space="preserve">Journalists are increasingly expected to be videographers, editors, and distributors simultaneously.</w:t>
      </w:r>
    </w:p>
    <w:p>
      <w:pPr>
        <w:numPr>
          <w:ilvl w:val="0"/>
          <w:numId w:val="1004"/>
        </w:numPr>
        <w:pStyle w:val="Compact"/>
      </w:pPr>
      <w:r>
        <w:rPr>
          <w:bCs/>
          <w:b/>
        </w:rPr>
        <w:t xml:space="preserve">Data Journalism:</w:t>
      </w:r>
      <w:r>
        <w:t xml:space="preserve">An emerging trend in Uzbekistan Tashkent where reporters use data analytics to uncover trends in economics and public health.</w:t>
      </w:r>
    </w:p>
    <w:p>
      <w:pPr>
        <w:numPr>
          <w:ilvl w:val="0"/>
          <w:numId w:val="1004"/>
        </w:numPr>
        <w:pStyle w:val="Compact"/>
      </w:pPr>
      <w:r>
        <w:rPr>
          <w:bCs/>
          <w:b/>
        </w:rPr>
        <w:t xml:space="preserve">Social Media Engagement:</w:t>
      </w:r>
      <w:r>
        <w:t xml:space="preserve">Building a personal brand is crucial for journalists seeking to influence public opinion effectively.</w:t>
      </w:r>
    </w:p>
    <w:bookmarkEnd w:id="26"/>
    <w:bookmarkStart w:id="27" w:name="Xd8e62ba57e86d92005457ff2b5beb73ed1d6a3e"/>
    <w:p>
      <w:pPr>
        <w:pStyle w:val="Heading2"/>
      </w:pPr>
      <w:r>
        <w:t xml:space="preserve">Slide 6: Ethics and Professional Standards</w:t>
      </w:r>
    </w:p>
    <w:p>
      <w:pPr>
        <w:pStyle w:val="FirstParagraph"/>
      </w:pPr>
      <w:r>
        <w:t xml:space="preserve">Ethics form the backbone of credible journalism. In Uzbekistan Tashkent, ethical dilemmas often arise regarding source protection, conflict of interest, and cultural sensitivity.</w:t>
      </w:r>
    </w:p>
    <w:p>
      <w:pPr>
        <w:numPr>
          <w:ilvl w:val="0"/>
          <w:numId w:val="1005"/>
        </w:numPr>
        <w:pStyle w:val="Compact"/>
      </w:pPr>
      <w:r>
        <w:rPr>
          <w:bCs/>
          <w:b/>
        </w:rPr>
        <w:t xml:space="preserve">Safety of Sources:</w:t>
      </w:r>
      <w:r>
        <w:t xml:space="preserve">In a sensitive political climate, protecting the identity of whistleblowers in Uzbekistan Tashkent is paramount but risky.</w:t>
      </w:r>
    </w:p>
    <w:p>
      <w:pPr>
        <w:numPr>
          <w:ilvl w:val="0"/>
          <w:numId w:val="1005"/>
        </w:numPr>
        <w:pStyle w:val="Compact"/>
      </w:pPr>
      <w:r>
        <w:rPr>
          <w:bCs/>
          <w:b/>
        </w:rPr>
        <w:t xml:space="preserve">Fairness and Balance:</w:t>
      </w:r>
      <w:r>
        <w:t xml:space="preserve">Journaldists must strive to present multiple viewpoints, especially in polarized debates.</w:t>
      </w:r>
    </w:p>
    <w:p>
      <w:pPr>
        <w:numPr>
          <w:ilvl w:val="0"/>
          <w:numId w:val="1005"/>
        </w:numPr>
        <w:pStyle w:val="Compact"/>
      </w:pPr>
      <w:r>
        <w:rPr>
          <w:bCs/>
          <w:b/>
        </w:rPr>
        <w:t xml:space="preserve">Avoiding Sensationalism:</w:t>
      </w:r>
      <w:r>
        <w:t xml:space="preserve">The clickbait culture can undermine serious reporting. Ethical journalists prioritize depth and context over mere clicks.</w:t>
      </w:r>
    </w:p>
    <w:p>
      <w:pPr>
        <w:pStyle w:val="FirstParagraph"/>
      </w:pPr>
      <w:r>
        <w:t xml:space="preserve">The Seminar Presentation Slides emphasize that adherence to a strict code of ethics distinguishes professional journalists from amateur bloggers or propagandists.</w:t>
      </w:r>
    </w:p>
    <w:bookmarkEnd w:id="27"/>
    <w:bookmarkStart w:id="28" w:name="X390a30364ca3ab9f84f76a6371bd12ddece4bbf"/>
    <w:p>
      <w:pPr>
        <w:pStyle w:val="Heading2"/>
      </w:pPr>
      <w:r>
        <w:t xml:space="preserve">Slide 7: The Future of Journalism in Uzbekistan Tashkent</w:t>
      </w:r>
    </w:p>
    <w:p>
      <w:pPr>
        <w:pStyle w:val="FirstParagraph"/>
      </w:pPr>
      <w:r>
        <w:t xml:space="preserve">The future for the journalist in Uzbekistan Tashkent looks promising yet uncertain. As the country continues to open up to international investment and tourism, the demand for high-quality, objective reporting will grow.</w:t>
      </w:r>
    </w:p>
    <w:p>
      <w:pPr>
        <w:numPr>
          <w:ilvl w:val="0"/>
          <w:numId w:val="1006"/>
        </w:numPr>
        <w:pStyle w:val="Compact"/>
      </w:pPr>
      <w:r>
        <w:rPr>
          <w:bCs/>
          <w:b/>
        </w:rPr>
        <w:t xml:space="preserve">Niche Specializations:</w:t>
      </w:r>
      <w:r>
        <w:t xml:space="preserve">We expect growth in specialized fields such as financial journalism, environmental reporting on the Aral Sea crisis, and tech innovation coverage.</w:t>
      </w:r>
    </w:p>
    <w:p>
      <w:pPr>
        <w:numPr>
          <w:ilvl w:val="0"/>
          <w:numId w:val="1006"/>
        </w:numPr>
        <w:pStyle w:val="Compact"/>
      </w:pPr>
      <w:r>
        <w:rPr>
          <w:bCs/>
          <w:b/>
        </w:rPr>
        <w:t xml:space="preserve">Collaborative Journalism:</w:t>
      </w:r>
      <w:r>
        <w:t xml:space="preserve">Cross-border collaborations with international media outlets will enhance the quality of reporting in Uzbekistan Tashkent.</w:t>
      </w:r>
    </w:p>
    <w:p>
      <w:pPr>
        <w:numPr>
          <w:ilvl w:val="0"/>
          <w:numId w:val="1006"/>
        </w:numPr>
        <w:pStyle w:val="Compact"/>
      </w:pPr>
      <w:r>
        <w:rPr>
          <w:bCs/>
          <w:b/>
        </w:rPr>
        <w:t xml:space="preserve">Youth Engagement:</w:t>
      </w:r>
      <w:r>
        <w:t xml:space="preserve">Training the next generation of journalists is critical. Universities and media organizations must invest in mentorship programs.</w:t>
      </w:r>
    </w:p>
    <w:bookmarkEnd w:id="28"/>
    <w:bookmarkStart w:id="29" w:name="slide-8-conclusion"/>
    <w:p>
      <w:pPr>
        <w:pStyle w:val="Heading2"/>
      </w:pPr>
      <w:r>
        <w:t xml:space="preserve">Slide 8: Conclusion</w:t>
      </w:r>
    </w:p>
    <w:p>
      <w:pPr>
        <w:pStyle w:val="FirstParagraph"/>
      </w:pPr>
      <w:r>
        <w:t xml:space="preserve">In conclusion, the role of the journalist in Uzbekistan Tashkent is pivotal. They are not just observers but active participants in shaping the nation's trajectory. While challenges regarding legality, economics, and safety persist, the spirit of inquiry and truth-seeking remains strong.</w:t>
      </w:r>
    </w:p>
    <w:p>
      <w:pPr>
        <w:pStyle w:val="BodyText"/>
      </w:pPr>
      <w:r>
        <w:t xml:space="preserve">This Seminar Presentation Slides document has highlighted that success requires adaptability, ethical fortitude, and a deep understanding of local context. As Uzbekistan Tashkent continues to evolve on the global stage, its journalists will play an indispensable role in telling the story of this dynamic region to the world.</w:t>
      </w:r>
    </w:p>
    <w:p>
      <w:pPr>
        <w:pStyle w:val="BodyText"/>
      </w:pPr>
      <w:r>
        <w:t xml:space="preserve">We encourage all attendees to reflect on these points and consider how they can contribute positively to the media ecosystem in Uzbekistan Tashkent.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Modern Uzbekistan Tashkent</dc:title>
  <dc:creator/>
  <dc:language>en</dc:language>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