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Judiciary</w:t>
      </w:r>
      <w:r>
        <w:t xml:space="preserve"> </w:t>
      </w:r>
      <w:r>
        <w:t xml:space="preserve">in</w:t>
      </w:r>
      <w:r>
        <w:t xml:space="preserve"> </w:t>
      </w:r>
      <w:r>
        <w:t xml:space="preserve">Bangladesh</w:t>
      </w:r>
      <w:r>
        <w:t xml:space="preserve"> </w:t>
      </w:r>
      <w:r>
        <w:t xml:space="preserve">Dhaka</w:t>
      </w:r>
    </w:p>
    <w:bookmarkStart w:id="20" w:name="X06d8f1ff60ae0e5ab4e9645b508515fc85642fa"/>
    <w:p>
      <w:pPr>
        <w:pStyle w:val="Heading1"/>
      </w:pPr>
      <w:r>
        <w:t xml:space="preserve">Seminar Presentation Slides: The Role and Challenges of the Judge in Bangladesh Dhaka</w:t>
      </w:r>
    </w:p>
    <w:p>
      <w:pPr>
        <w:pStyle w:val="FirstParagraph"/>
      </w:pPr>
      <w:r>
        <w:rPr>
          <w:bCs/>
          <w:b/>
        </w:rPr>
        <w:t xml:space="preserve">Presentation Context:</w:t>
      </w:r>
      <w:r>
        <w:t xml:space="preserve"> </w:t>
      </w:r>
      <w:r>
        <w:t xml:space="preserve">Judicial Reforms and Access to Justice</w:t>
      </w:r>
      <w:r>
        <w:br/>
      </w:r>
      <w:r>
        <w:rPr>
          <w:bCs/>
          <w:b/>
        </w:rPr>
        <w:t xml:space="preserve">Location:</w:t>
      </w:r>
      <w:r>
        <w:t xml:space="preserve"> </w:t>
      </w:r>
      <w:r>
        <w:t xml:space="preserve">Dhaka, Bangladesh</w:t>
      </w:r>
    </w:p>
    <w:p>
      <w:pPr>
        <w:pStyle w:val="BodyText"/>
      </w:pPr>
      <w:r>
        <w:rPr>
          <w:iCs/>
          <w:i/>
        </w:rPr>
        <w:t xml:space="preserve">"Justice delayed is justice denied." This fundamental legal principle takes on profound significance when examining the intricate judicial landscape of Bangladesh, specifically within its capital city, Dhaka. As urbanization accelerates and societal complexity grows, the role of the Judge becomes more critical than ever.</w:t>
      </w:r>
    </w:p>
    <w:p>
      <w:pPr>
        <w:pStyle w:val="BodyText"/>
      </w:pPr>
      <w:r>
        <w:t xml:space="preserve">This document serves as a comprehensive</w:t>
      </w:r>
      <w:r>
        <w:t xml:space="preserve"> </w:t>
      </w:r>
      <w:r>
        <w:rPr>
          <w:bCs/>
          <w:b/>
        </w:rPr>
        <w:t xml:space="preserve">Seminar Presentation Slides</w:t>
      </w:r>
      <w:r>
        <w:t xml:space="preserve"> </w:t>
      </w:r>
      <w:r>
        <w:t xml:space="preserve">overview designed for legal scholars, policy makers, and judiciary stakeholders. It explores the multifaceted responsibilities of a</w:t>
      </w:r>
      <w:r>
        <w:t xml:space="preserve"> </w:t>
      </w:r>
      <w:r>
        <w:rPr>
          <w:bCs/>
          <w:b/>
        </w:rPr>
        <w:t xml:space="preserve">Judge</w:t>
      </w:r>
      <w:r>
        <w:t xml:space="preserve"> </w:t>
      </w:r>
      <w:r>
        <w:t xml:space="preserve">operating within the unique socio-legal environment of</w:t>
      </w:r>
      <w:r>
        <w:t xml:space="preserve"> </w:t>
      </w:r>
      <w:r>
        <w:rPr>
          <w:bCs/>
          <w:b/>
        </w:rPr>
        <w:t xml:space="preserve">Bangladesh Dhaka</w:t>
      </w:r>
      <w:r>
        <w:t xml:space="preserve">.</w:t>
      </w:r>
    </w:p>
    <w:bookmarkEnd w:id="20"/>
    <w:bookmarkStart w:id="21" w:name="X7d719efc895a9f048c099795236c69af81ecba2"/>
    <w:p>
      <w:pPr>
        <w:pStyle w:val="Heading2"/>
      </w:pPr>
      <w:r>
        <w:t xml:space="preserve">1. Introduction to the Judicial Landscape in Bangladesh Dhaka</w:t>
      </w:r>
    </w:p>
    <w:p>
      <w:pPr>
        <w:pStyle w:val="FirstParagraph"/>
      </w:pPr>
      <w:r>
        <w:t xml:space="preserve">The judiciary of Bangladesh is a tripartite system consisting of the Superior Judiciary and the Subordinate Judiciary. However, when we focus on</w:t>
      </w:r>
      <w:r>
        <w:t xml:space="preserve"> </w:t>
      </w:r>
      <w:r>
        <w:rPr>
          <w:bCs/>
          <w:b/>
        </w:rPr>
        <w:t xml:space="preserve">Bangladesh Dhaka</w:t>
      </w:r>
      <w:r>
        <w:t xml:space="preserve">, we are addressing the epicenter of legal activity in the country. The Supreme Court, comprising the Appellate Division and the High Court Division, is situated here, along with a dense network of district courts.</w:t>
      </w:r>
    </w:p>
    <w:p>
      <w:pPr>
        <w:pStyle w:val="BodyText"/>
      </w:pPr>
      <w:r>
        <w:t xml:space="preserve">In this metropolitan hub, a</w:t>
      </w:r>
      <w:r>
        <w:t xml:space="preserve"> </w:t>
      </w:r>
      <w:r>
        <w:rPr>
          <w:bCs/>
          <w:b/>
        </w:rPr>
        <w:t xml:space="preserve">Judge</w:t>
      </w:r>
      <w:r>
        <w:t xml:space="preserve"> </w:t>
      </w:r>
      <w:r>
        <w:t xml:space="preserve">does not merely interpret laws; they manage an overwhelming volume of caseloads that test the limits of human endurance and judicial efficiency. The city acts as a magnet for legal disputes ranging from commercial banking to land reform and constitutional matters.</w:t>
      </w:r>
    </w:p>
    <w:p>
      <w:pPr>
        <w:numPr>
          <w:ilvl w:val="0"/>
          <w:numId w:val="1001"/>
        </w:numPr>
        <w:pStyle w:val="Compact"/>
      </w:pPr>
      <w:r>
        <w:rPr>
          <w:bCs/>
          <w:b/>
        </w:rPr>
        <w:t xml:space="preserve">Density:</w:t>
      </w:r>
      <w:r>
        <w:t xml:space="preserve"> </w:t>
      </w:r>
      <w:r>
        <w:t xml:space="preserve">Dhaka hosts the highest concentration of courts per capita in South Asia.</w:t>
      </w:r>
    </w:p>
    <w:p>
      <w:pPr>
        <w:numPr>
          <w:ilvl w:val="0"/>
          <w:numId w:val="1001"/>
        </w:numPr>
        <w:pStyle w:val="Compact"/>
      </w:pPr>
      <w:r>
        <w:rPr>
          <w:bCs/>
          <w:b/>
        </w:rPr>
        <w:t xml:space="preserve">Diversity:</w:t>
      </w:r>
      <w:r>
        <w:t xml:space="preserve"> </w:t>
      </w:r>
      <w:r>
        <w:t xml:space="preserve">Cases involve complex interplays of customary law, statutory law, and religious personal laws.</w:t>
      </w:r>
    </w:p>
    <w:p>
      <w:pPr>
        <w:numPr>
          <w:ilvl w:val="0"/>
          <w:numId w:val="1001"/>
        </w:numPr>
        <w:pStyle w:val="Compact"/>
      </w:pPr>
      <w:r>
        <w:rPr>
          <w:bCs/>
          <w:b/>
        </w:rPr>
        <w:t xml:space="preserve">Purpose:</w:t>
      </w:r>
      <w:r>
        <w:t xml:space="preserve"> </w:t>
      </w:r>
      <w:r>
        <w:t xml:space="preserve">This seminar aims to dissect how a modern Judge in Dhaka can balance tradition with modernization.</w:t>
      </w:r>
    </w:p>
    <w:bookmarkEnd w:id="21"/>
    <w:bookmarkStart w:id="24" w:name="defining-the-role-of-a-modern-judge"/>
    <w:p>
      <w:pPr>
        <w:pStyle w:val="Heading2"/>
      </w:pPr>
      <w:r>
        <w:t xml:space="preserve">2. Defining the Role of a Modern Judge</w:t>
      </w:r>
    </w:p>
    <w:p>
      <w:pPr>
        <w:pStyle w:val="FirstParagraph"/>
      </w:pPr>
      <w:r>
        <w:t xml:space="preserve">The traditional view of a judge as a passive arbiter is no longer sufficient in the context of</w:t>
      </w:r>
      <w:r>
        <w:t xml:space="preserve"> </w:t>
      </w:r>
      <w:r>
        <w:rPr>
          <w:bCs/>
          <w:b/>
        </w:rPr>
        <w:t xml:space="preserve">Bangladesh Dhaka</w:t>
      </w:r>
      <w:r>
        <w:t xml:space="preserve">. The contemporary role requires proactive case management. A</w:t>
      </w:r>
      <w:r>
        <w:t xml:space="preserve"> </w:t>
      </w:r>
      <w:r>
        <w:rPr>
          <w:bCs/>
          <w:b/>
        </w:rPr>
        <w:t xml:space="preserve">Judge</w:t>
      </w:r>
      <w:r>
        <w:t xml:space="preserve"> </w:t>
      </w:r>
      <w:r>
        <w:t xml:space="preserve">today must be an administrator, an educator, and an impartial adjudicator simultaneously.</w:t>
      </w:r>
    </w:p>
    <w:bookmarkStart w:id="22" w:name="a.-impartiality-and-independence"/>
    <w:p>
      <w:pPr>
        <w:pStyle w:val="Heading3"/>
      </w:pPr>
      <w:r>
        <w:t xml:space="preserve">A. Impartiality and Independence</w:t>
      </w:r>
    </w:p>
    <w:p>
      <w:pPr>
        <w:pStyle w:val="FirstParagraph"/>
      </w:pPr>
      <w:r>
        <w:t xml:space="preserve">In a city where political pressure is often palpable, the independence of the Judge is paramount. The seminar highlights that maintaining judicial integrity requires resilience against external influences, particularly in high-profile cases prevalent in the capital.</w:t>
      </w:r>
    </w:p>
    <w:bookmarkEnd w:id="22"/>
    <w:bookmarkStart w:id="23" w:name="b.-case-management-efficiency"/>
    <w:p>
      <w:pPr>
        <w:pStyle w:val="Heading3"/>
      </w:pPr>
      <w:r>
        <w:t xml:space="preserve">B. Case Management Efficiency</w:t>
      </w:r>
    </w:p>
    <w:p>
      <w:pPr>
        <w:pStyle w:val="FirstParagraph"/>
      </w:pPr>
      <w:r>
        <w:t xml:space="preserve">With thousands of pending cases in Dhaka's courts, a Judge must utilize procedural tools to expedite trials. This includes limiting adjournments and encouraging alternative dispute resolution mechanisms before reaching the final judgment stage.</w:t>
      </w:r>
    </w:p>
    <w:bookmarkEnd w:id="23"/>
    <w:bookmarkEnd w:id="24"/>
    <w:bookmarkStart w:id="25" w:name="X97fcbc680014a94ce87d24a1a2d6b95842852ef"/>
    <w:p>
      <w:pPr>
        <w:pStyle w:val="Heading2"/>
      </w:pPr>
      <w:r>
        <w:t xml:space="preserve">3. Unique Challenges Facing Judges in Bangladesh Dhaka</w:t>
      </w:r>
    </w:p>
    <w:p>
      <w:pPr>
        <w:pStyle w:val="FirstParagraph"/>
      </w:pPr>
      <w:r>
        <w:t xml:space="preserve">The urban dynamics of Dhaka present specific hurdles for the judiciary. These challenges are not just logistical but deeply cultural and economic.</w:t>
      </w:r>
    </w:p>
    <w:p>
      <w:pPr>
        <w:numPr>
          <w:ilvl w:val="0"/>
          <w:numId w:val="1002"/>
        </w:numPr>
        <w:pStyle w:val="Compact"/>
      </w:pPr>
      <w:r>
        <w:rPr>
          <w:bCs/>
          <w:b/>
        </w:rPr>
        <w:t xml:space="preserve">Pending Caseload:</w:t>
      </w:r>
      <w:r>
        <w:t xml:space="preserve"> </w:t>
      </w:r>
      <w:r>
        <w:t xml:space="preserve">It is estimated that hundreds of thousands of cases languish in various courts across Dhaka. For a single Judge, managing a docket of this size requires extraordinary stamina and prioritization skills.</w:t>
      </w:r>
    </w:p>
    <w:p>
      <w:pPr>
        <w:numPr>
          <w:ilvl w:val="0"/>
          <w:numId w:val="1002"/>
        </w:numPr>
        <w:pStyle w:val="Compact"/>
      </w:pPr>
      <w:r>
        <w:rPr>
          <w:bCs/>
          <w:b/>
        </w:rPr>
        <w:t xml:space="preserve">Lack Infrastructure:</w:t>
      </w:r>
      <w:r>
        <w:t xml:space="preserve"> </w:t>
      </w:r>
      <w:r>
        <w:t xml:space="preserve">Despite recent upgrades, many court buildings in older parts of Dhaka lack adequate digital infrastructure for efficient case tracking.</w:t>
      </w:r>
    </w:p>
    <w:p>
      <w:pPr>
        <w:numPr>
          <w:ilvl w:val="0"/>
          <w:numId w:val="1002"/>
        </w:numPr>
        <w:pStyle w:val="Compact"/>
      </w:pPr>
      <w:r>
        <w:rPr>
          <w:bCs/>
          <w:b/>
        </w:rPr>
        <w:t xml:space="preserve">Socio-Economic Disparity:</w:t>
      </w:r>
      <w:r>
        <w:t xml:space="preserve"> </w:t>
      </w:r>
      <w:r>
        <w:t xml:space="preserve">A significant portion of litigants in Dhaka are from lower-income groups. The Judge must ensure that the cost of justice does not become a barrier, necessitating clear communication and accessible legal aid referrals.</w:t>
      </w:r>
    </w:p>
    <w:p>
      <w:pPr>
        <w:pStyle w:val="FirstParagraph"/>
      </w:pPr>
      <w:r>
        <w:rPr>
          <w:bCs/>
          <w:b/>
        </w:rPr>
        <w:t xml:space="preserve">Critical Insight:</w:t>
      </w:r>
      <w:r>
        <w:t xml:space="preserve"> </w:t>
      </w:r>
      <w:r>
        <w:t xml:space="preserve">In Bangladesh Dhaka, traffic congestion and logistical nightmares affect lawyers and litigants alike. Judges must account for these realities when scheduling hearings to prevent further delays that compound the backlog.</w:t>
      </w:r>
    </w:p>
    <w:bookmarkEnd w:id="25"/>
    <w:bookmarkStart w:id="28" w:name="digital-justice-the-way-forward"/>
    <w:p>
      <w:pPr>
        <w:pStyle w:val="Heading2"/>
      </w:pPr>
      <w:r>
        <w:t xml:space="preserve">4. Digital Justice: The Way Forward</w:t>
      </w:r>
    </w:p>
    <w:p>
      <w:pPr>
        <w:pStyle w:val="FirstParagraph"/>
      </w:pPr>
      <w:r>
        <w:t xml:space="preserve">To address the inefficiencies in Bangladesh Dhaka, technological integration is no longer optional; it is imperative. The seminar proposes a roadmap for digital transformation tailored to local constraints.</w:t>
      </w:r>
    </w:p>
    <w:bookmarkStart w:id="26" w:name="a.-virtual-hearings-and-e-courts"/>
    <w:p>
      <w:pPr>
        <w:pStyle w:val="Heading3"/>
      </w:pPr>
      <w:r>
        <w:t xml:space="preserve">A. Virtual Hearings and E-Courts</w:t>
      </w:r>
    </w:p>
    <w:p>
      <w:pPr>
        <w:pStyle w:val="FirstParagraph"/>
      </w:pPr>
      <w:r>
        <w:t xml:space="preserve">The implementation of e-court systems allows for remote hearings, reducing the physical burden on litigants traveling across Dhaka's congested roads. A Judge must be proficient in using these digital platforms to ensure that justice continues uninterrupted during crises, such as pandemics or natural disasters.</w:t>
      </w:r>
    </w:p>
    <w:bookmarkEnd w:id="26"/>
    <w:bookmarkStart w:id="27" w:name="b.-data-driven-decision-making"/>
    <w:p>
      <w:pPr>
        <w:pStyle w:val="Heading3"/>
      </w:pPr>
      <w:r>
        <w:t xml:space="preserve">B. Data-Driven Decision Making</w:t>
      </w:r>
    </w:p>
    <w:p>
      <w:pPr>
        <w:pStyle w:val="FirstParagraph"/>
      </w:pPr>
      <w:r>
        <w:t xml:space="preserve">Data analytics can help a Judge identify patterns in litigation trends within Dhaka, allowing for better resource allocation. For instance, recognizing spikes in commercial disputes may prompt the establishment of specialized commercial benches.</w:t>
      </w:r>
    </w:p>
    <w:bookmarkEnd w:id="27"/>
    <w:bookmarkEnd w:id="28"/>
    <w:bookmarkStart w:id="29" w:name="enhancing-public-trust-and-accessibility"/>
    <w:p>
      <w:pPr>
        <w:pStyle w:val="Heading2"/>
      </w:pPr>
      <w:r>
        <w:t xml:space="preserve">5. Enhancing Public Trust and Accessibility</w:t>
      </w:r>
    </w:p>
    <w:p>
      <w:pPr>
        <w:pStyle w:val="FirstParagraph"/>
      </w:pPr>
      <w:r>
        <w:t xml:space="preserve">The legitimacy of the judiciary rests on public trust. In a rapidly modernizing nation like Bangladesh, citizens expect transparency and responsiveness from their courts in Dhaka.</w:t>
      </w:r>
    </w:p>
    <w:p>
      <w:pPr>
        <w:numPr>
          <w:ilvl w:val="0"/>
          <w:numId w:val="1003"/>
        </w:numPr>
        <w:pStyle w:val="Compact"/>
      </w:pPr>
      <w:r>
        <w:rPr>
          <w:bCs/>
          <w:b/>
        </w:rPr>
        <w:t xml:space="preserve">Simplified Language:</w:t>
      </w:r>
      <w:r>
        <w:t xml:space="preserve"> </w:t>
      </w:r>
      <w:r>
        <w:t xml:space="preserve">Judgments written in complex legalese alienate the common citizen. Judges are encouraged to draft judgments that are legally sound yet accessible to the layperson.</w:t>
      </w:r>
    </w:p>
    <w:p>
      <w:pPr>
        <w:numPr>
          <w:ilvl w:val="0"/>
          <w:numId w:val="1003"/>
        </w:numPr>
        <w:pStyle w:val="Compact"/>
      </w:pPr>
      <w:r>
        <w:rPr>
          <w:bCs/>
          <w:b/>
        </w:rPr>
        <w:t xml:space="preserve">Rights Awareness:</w:t>
      </w:r>
      <w:r>
        <w:t xml:space="preserve"> </w:t>
      </w:r>
      <w:r>
        <w:t xml:space="preserve">Judges play an educational role. By clearly explaining legal rights during proceedings, they empower litigants and reduce frivolous litigation.</w:t>
      </w:r>
    </w:p>
    <w:p>
      <w:pPr>
        <w:numPr>
          <w:ilvl w:val="0"/>
          <w:numId w:val="1003"/>
        </w:numPr>
        <w:pStyle w:val="Compact"/>
      </w:pPr>
      <w:r>
        <w:rPr>
          <w:bCs/>
          <w:b/>
        </w:rPr>
        <w:t xml:space="preserve">Sensitivity Training:</w:t>
      </w:r>
      <w:r>
        <w:t xml:space="preserve"> </w:t>
      </w:r>
      <w:r>
        <w:t xml:space="preserve">Specialized training for judges dealing with women's rights, child welfare, and minority issues is essential in the diverse social fabric of Dhaka.</w:t>
      </w:r>
    </w:p>
    <w:p>
      <w:pPr>
        <w:pStyle w:val="FirstParagraph"/>
      </w:pPr>
      <w:r>
        <w:t xml:space="preserve">This aspect of the seminar emphasizes that a Judge is not just an interpreter of law but a guardian of social harmony in</w:t>
      </w:r>
      <w:r>
        <w:t xml:space="preserve"> </w:t>
      </w:r>
      <w:r>
        <w:rPr>
          <w:bCs/>
          <w:b/>
        </w:rPr>
        <w:t xml:space="preserve">Bangladesh Dhaka</w:t>
      </w:r>
      <w:r>
        <w:t xml:space="preserve">.</w:t>
      </w:r>
    </w:p>
    <w:bookmarkEnd w:id="29"/>
    <w:bookmarkStart w:id="30" w:name="X653e41130ec66c32d18766dba50d057610ae491"/>
    <w:p>
      <w:pPr>
        <w:pStyle w:val="Heading2"/>
      </w:pPr>
      <w:r>
        <w:t xml:space="preserve">6. Case Study: Specialized Commercial Justice</w:t>
      </w:r>
    </w:p>
    <w:p>
      <w:pPr>
        <w:pStyle w:val="FirstParagraph"/>
      </w:pPr>
      <w:r>
        <w:t xml:space="preserve">Dhaka is the economic engine of Bangladesh. Consequently, commercial disputes are frequent and complex. The establishment of specialized commercial courts has allowed Judges to develop expertise in banking and corporate law.</w:t>
      </w:r>
    </w:p>
    <w:p>
      <w:pPr>
        <w:pStyle w:val="BodyText"/>
      </w:pPr>
      <w:r>
        <w:rPr>
          <w:bCs/>
          <w:b/>
        </w:rPr>
        <w:t xml:space="preserve">Key Findings from Seminar Research:</w:t>
      </w:r>
    </w:p>
    <w:p>
      <w:pPr>
        <w:numPr>
          <w:ilvl w:val="0"/>
          <w:numId w:val="1004"/>
        </w:numPr>
        <w:pStyle w:val="Compact"/>
      </w:pPr>
      <w:r>
        <w:t xml:space="preserve">Dedicated Judges for specific case types reduce adjudication time by approximately 40%.</w:t>
      </w:r>
    </w:p>
    <w:p>
      <w:pPr>
        <w:numPr>
          <w:ilvl w:val="0"/>
          <w:numId w:val="1004"/>
        </w:numPr>
        <w:pStyle w:val="Compact"/>
      </w:pPr>
      <w:r>
        <w:t xml:space="preserve">Specialization reduces the cognitive load on the Judge, allowing for more nuanced rulings.</w:t>
      </w:r>
    </w:p>
    <w:p>
      <w:pPr>
        <w:numPr>
          <w:ilvl w:val="0"/>
          <w:numId w:val="1004"/>
        </w:numPr>
        <w:pStyle w:val="Compact"/>
      </w:pPr>
      <w:r>
        <w:t xml:space="preserve">This model enhances investor confidence in Bangladesh Dhaka as a business hub.</w:t>
      </w:r>
    </w:p>
    <w:p>
      <w:pPr>
        <w:pStyle w:val="FirstParagraph"/>
      </w:pPr>
      <w:r>
        <w:t xml:space="preserve">This section of the presentation advocates for expanding specialized benches to include environmental cases and cyber-crimes, reflecting new legal challenges in the city.</w:t>
      </w:r>
    </w:p>
    <w:bookmarkEnd w:id="30"/>
    <w:bookmarkStart w:id="32" w:name="conclusion-and-strategic-recommendations"/>
    <w:p>
      <w:pPr>
        <w:pStyle w:val="Heading2"/>
      </w:pPr>
      <w:r>
        <w:t xml:space="preserve">7. Conclusion and Strategic Recommendations</w:t>
      </w:r>
    </w:p>
    <w:p>
      <w:pPr>
        <w:pStyle w:val="FirstParagraph"/>
      </w:pPr>
      <w:r>
        <w:t xml:space="preserve">The future of the judiciary in Bangladesh depends on how effectively we adapt the role of the Judge to modern demands. As this seminar presentation has outlined, the challenges facing Dhaka are significant but surmountable through strategic reform.</w:t>
      </w:r>
    </w:p>
    <w:bookmarkStart w:id="31" w:name="actionable-steps"/>
    <w:p>
      <w:pPr>
        <w:pStyle w:val="Heading3"/>
      </w:pPr>
      <w:r>
        <w:t xml:space="preserve">Actionable Steps:</w:t>
      </w:r>
    </w:p>
    <w:p>
      <w:pPr>
        <w:numPr>
          <w:ilvl w:val="0"/>
          <w:numId w:val="1005"/>
        </w:numPr>
        <w:pStyle w:val="Compact"/>
      </w:pPr>
      <w:r>
        <w:rPr>
          <w:bCs/>
          <w:b/>
        </w:rPr>
        <w:t xml:space="preserve">Digital Infrastructure Investment:</w:t>
      </w:r>
      <w:r>
        <w:t xml:space="preserve"> </w:t>
      </w:r>
      <w:r>
        <w:t xml:space="preserve">Prioritize high-speed internet and secure databases in all courts across Bangladesh Dhaka.</w:t>
      </w:r>
    </w:p>
    <w:p>
      <w:pPr>
        <w:numPr>
          <w:ilvl w:val="0"/>
          <w:numId w:val="1005"/>
        </w:numPr>
        <w:pStyle w:val="Compact"/>
      </w:pPr>
      <w:r>
        <w:rPr>
          <w:bCs/>
          <w:b/>
        </w:rPr>
        <w:t xml:space="preserve">Judicial Training Programs:</w:t>
      </w:r>
    </w:p>
    <w:p>
      <w:pPr>
        <w:numPr>
          <w:ilvl w:val="0"/>
          <w:numId w:val="1005"/>
        </w:numPr>
        <w:pStyle w:val="Compact"/>
      </w:pPr>
      <w:r>
        <w:rPr>
          <w:bCs/>
          <w:b/>
        </w:rPr>
        <w:t xml:space="preserve">Ambitious Timeline for Backlog Removal:</w:t>
      </w:r>
      <w:r>
        <w:t xml:space="preserve"> </w:t>
      </w:r>
      <w:r>
        <w:t xml:space="preserve">Set clear, measurable goals for reducing pending cases within specific timeframes.</w:t>
      </w:r>
    </w:p>
    <w:p>
      <w:pPr>
        <w:pStyle w:val="FirstParagraph"/>
      </w:pPr>
      <w:r>
        <w:t xml:space="preserve">In conclusion, the Judge in Bangladesh Dhaka is the linchpin of social justice. By empowering Judges with better tools, clearer mandates, and robust support systems, we ensure that the promise of equal justice under law is realized for every citizen in this vibrant capital city.</w:t>
      </w:r>
    </w:p>
    <w:bookmarkEnd w:id="31"/>
    <w:bookmarkEnd w:id="32"/>
    <w:bookmarkStart w:id="34" w:name="questions-and-answers"/>
    <w:p>
      <w:pPr>
        <w:pStyle w:val="Heading2"/>
      </w:pPr>
      <w:r>
        <w:t xml:space="preserve">8. Questions and Answers</w:t>
      </w:r>
    </w:p>
    <w:p>
      <w:pPr>
        <w:pStyle w:val="FirstParagraph"/>
      </w:pPr>
      <w:r>
        <w:t xml:space="preserve">We now open the floor for questions regarding the role of the Judge, the specific challenges in Bangladesh Dhaka, and potential solutions discussed in this seminar.</w:t>
      </w:r>
    </w:p>
    <w:p>
      <w:pPr>
        <w:pStyle w:val="BodyText"/>
      </w:pPr>
      <w:r>
        <w:rPr>
          <w:iCs/>
          <w:i/>
        </w:rPr>
        <w:t xml:space="preserve">"The law is reason, free from passion." – Aristotle. Let us strive to keep this ideal alive in our courts.</w:t>
      </w:r>
    </w:p>
    <w:p>
      <w:pPr>
        <w:pStyle w:val="BodyText"/>
      </w:pPr>
      <w:r>
        <w:br/>
      </w:r>
      <w:r>
        <w:br/>
      </w:r>
    </w:p>
    <w:bookmarkStart w:id="33" w:name="thank-you"/>
    <w:p>
      <w:pPr>
        <w:pStyle w:val="Heading3"/>
      </w:pPr>
      <w:r>
        <w:t xml:space="preserve">Thank You</w:t>
      </w:r>
    </w:p>
    <w:bookmarkEnd w:id="33"/>
    <w:bookmarkEnd w:id="34"/>
    <w:p>
      <w:pPr>
        <w:pStyle w:val="FirstParagraph"/>
      </w:pPr>
      <w:r>
        <w:t xml:space="preserve">© 2023 Seminar Presentation on Judiciary. Prepared for stakeholders in Bangladesh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Judiciary in Bangladesh Dhaka</dc:title>
  <dc:creator/>
  <dc:language>en</dc:language>
  <cp:keywords/>
  <dcterms:created xsi:type="dcterms:W3CDTF">2026-07-29T22:34:04Z</dcterms:created>
  <dcterms:modified xsi:type="dcterms:W3CDTF">2026-07-29T22:34:04Z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