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Judges</w:t>
      </w:r>
      <w:r>
        <w:t xml:space="preserve"> </w:t>
      </w:r>
      <w:r>
        <w:t xml:space="preserve">in</w:t>
      </w:r>
      <w:r>
        <w:t xml:space="preserve"> </w:t>
      </w:r>
      <w:r>
        <w:t xml:space="preserve">India</w:t>
      </w:r>
      <w:r>
        <w:t xml:space="preserve"> </w:t>
      </w:r>
      <w:r>
        <w:t xml:space="preserve">Mumbai</w:t>
      </w:r>
    </w:p>
    <w:bookmarkStart w:id="28" w:name="X184cbb91cdd1ebbc9111dc6ec50199a211ec1c9"/>
    <w:p>
      <w:pPr>
        <w:pStyle w:val="Heading1"/>
      </w:pPr>
      <w:r>
        <w:t xml:space="preserve">Seminar Presentation Slides: The Role of Judges in India Mumbai</w:t>
      </w:r>
    </w:p>
    <w:bookmarkStart w:id="20" w:name="title-slide-and-introduction"/>
    <w:p>
      <w:pPr>
        <w:pStyle w:val="Heading2"/>
      </w:pPr>
      <w:r>
        <w:t xml:space="preserve">Title Slide and Introduction</w:t>
      </w:r>
    </w:p>
    <w:p>
      <w:pPr>
        <w:pStyle w:val="FirstParagraph"/>
      </w:pPr>
      <w:r>
        <w:rPr>
          <w:bCs/>
          <w:b/>
        </w:rPr>
        <w:t xml:space="preserve">Presentation Title:</w:t>
      </w:r>
      <w:r>
        <w:t xml:space="preserve"> </w:t>
      </w:r>
      <w:r>
        <w:t xml:space="preserve">Upholding Justice in the City of Dreams: An Analysis of the Judiciary in India Mumbai.</w:t>
      </w:r>
    </w:p>
    <w:p>
      <w:pPr>
        <w:pStyle w:val="BodyText"/>
      </w:pPr>
      <w:r>
        <w:rPr>
          <w:bCs/>
          <w:b/>
        </w:rPr>
        <w:t xml:space="preserve">Welcome to this comprehensive seminar presentation.</w:t>
      </w:r>
    </w:p>
    <w:p>
      <w:pPr>
        <w:pStyle w:val="BodyText"/>
      </w:pPr>
      <w:r>
        <w:t xml:space="preserve">In this document, we delve deeply into the intricate workings of the judicial system within one of India's most vibrant and legally complex jurisdictions. The city known globally as Mumbai serves not only as the financial capital but also as a critical hub for legal interpretation and enforcement in South Asia. This presentation aims to dissect the multifaceted role of judges operating within this bustling metropolis.</w:t>
      </w:r>
    </w:p>
    <w:p>
      <w:pPr>
        <w:pStyle w:val="BodyText"/>
      </w:pPr>
      <w:r>
        <w:t xml:space="preserve">Mumbai, historically Bombay, presents a unique landscape for jurisprudence. The density of its population, the complexity of its commercial transactions, and the diversity of its social fabric create a high-stakes environment for legal adjudication. Judges in India Mumbai are tasked with balancing the rigid structures of national law with the dynamic realities on the ground. This seminar will explore how these judicial officers navigate their responsibilities, ensuring that justice is not just an abstract concept but a tangible reality for millions of residents.</w:t>
      </w:r>
    </w:p>
    <w:bookmarkEnd w:id="20"/>
    <w:bookmarkStart w:id="21" w:name="the-judicial-hierarchy-in-india-mumbai"/>
    <w:p>
      <w:pPr>
        <w:pStyle w:val="Heading2"/>
      </w:pPr>
      <w:r>
        <w:t xml:space="preserve">The Judicial Hierarchy in India Mumbai</w:t>
      </w:r>
    </w:p>
    <w:p>
      <w:pPr>
        <w:pStyle w:val="FirstParagraph"/>
      </w:pPr>
      <w:r>
        <w:t xml:space="preserve">To understand the function of a Judge, one must first comprehend the hierarchical structure within which they operate. In India Mumbai, the judicial system is tiered, with each level playing a distinct role in the dispensation of justice.</w:t>
      </w:r>
    </w:p>
    <w:p>
      <w:pPr>
        <w:numPr>
          <w:ilvl w:val="0"/>
          <w:numId w:val="1001"/>
        </w:numPr>
        <w:pStyle w:val="Compact"/>
      </w:pPr>
      <w:r>
        <w:rPr>
          <w:bCs/>
          <w:b/>
        </w:rPr>
        <w:t xml:space="preserve">The Bombay High Court:</w:t>
      </w:r>
      <w:r>
        <w:t xml:space="preserve"> </w:t>
      </w:r>
      <w:r>
        <w:t xml:space="preserve">As one of the oldest and most prestigious high courts in India, it holds significant appellate and original jurisdiction. Judges here handle complex matters ranging from constitutional interpretations to writ petitions affecting fundamental rights. Their decisions often set precedents for lower courts across the state of Maharashtra.</w:t>
      </w:r>
    </w:p>
    <w:p>
      <w:pPr>
        <w:numPr>
          <w:ilvl w:val="0"/>
          <w:numId w:val="1001"/>
        </w:numPr>
        <w:pStyle w:val="Compact"/>
      </w:pPr>
      <w:r>
        <w:rPr>
          <w:bCs/>
          <w:b/>
        </w:rPr>
        <w:t xml:space="preserve">District Courts:</w:t>
      </w:r>
      <w:r>
        <w:t xml:space="preserve"> </w:t>
      </w:r>
      <w:r>
        <w:t xml:space="preserve">Below the High Court, the district judiciary in Mumbai is vast. These courts handle criminal cases, civil disputes, and family matters on a day-to-day basis. The volume of cases here is immense, placing immense pressure on District Judges to manage their dockets efficiently.</w:t>
      </w:r>
    </w:p>
    <w:p>
      <w:pPr>
        <w:numPr>
          <w:ilvl w:val="0"/>
          <w:numId w:val="1001"/>
        </w:numPr>
        <w:pStyle w:val="Compact"/>
      </w:pPr>
      <w:r>
        <w:rPr>
          <w:bCs/>
          <w:b/>
        </w:rPr>
        <w:t xml:space="preserve">Special Courts:</w:t>
      </w:r>
      <w:r>
        <w:t xml:space="preserve"> </w:t>
      </w:r>
      <w:r>
        <w:t xml:space="preserve">Given Mumbai's status as an economic hub, there are specialized tribunals and courts dedicated to specific areas such as insolvency, intellectual property rights, and environmental protection. Judges in these forums require specialized knowledge to adjudicate technical disputes effectively.</w:t>
      </w:r>
    </w:p>
    <w:p>
      <w:pPr>
        <w:pStyle w:val="FirstParagraph"/>
      </w:pPr>
      <w:r>
        <w:t xml:space="preserve">The interaction between these levels ensures a checks-and-balances system within the judicial framework of India Mumbai.</w:t>
      </w:r>
    </w:p>
    <w:bookmarkEnd w:id="21"/>
    <w:bookmarkStart w:id="22" w:name="the-burden-of-caseload-and-efficiency"/>
    <w:p>
      <w:pPr>
        <w:pStyle w:val="Heading2"/>
      </w:pPr>
      <w:r>
        <w:t xml:space="preserve">The Burden of Caseload and Efficiency</w:t>
      </w:r>
    </w:p>
    <w:p>
      <w:pPr>
        <w:pStyle w:val="FirstParagraph"/>
      </w:pPr>
      <w:r>
        <w:t xml:space="preserve">One of the most pressing challenges faced by Judges in India Mumbai is the sheer volume of pending cases. The backlog in Indian courts is a well-documented phenomenon, and Mumbai is no exception. Judges are often required to hear dozens of arguments daily.</w:t>
      </w:r>
    </w:p>
    <w:p>
      <w:pPr>
        <w:pStyle w:val="BodyText"/>
      </w:pPr>
      <w:r>
        <w:rPr>
          <w:bCs/>
          <w:b/>
        </w:rPr>
        <w:t xml:space="preserve">The Challenge:</w:t>
      </w:r>
      <w:r>
        <w:t xml:space="preserve"> </w:t>
      </w:r>
      <w:r>
        <w:t xml:space="preserve">With millions of people residing in the metropolitan region, the number of legal disputes filed annually exceeds judicial capacity. This leads to prolonged litigation, which can be detrimental to both justice and economic growth.</w:t>
      </w:r>
    </w:p>
    <w:p>
      <w:pPr>
        <w:pStyle w:val="BodyText"/>
      </w:pPr>
      <w:r>
        <w:t xml:space="preserve">To combat this, Judges in India Mumbai have increasingly turned to technology. The implementation of Case Management Systems (CMS) and virtual hearings has become integral post-pandemic. These tools allow judges to manage their schedules more effectively, reducing physical congestion in courtrooms while maintaining procedural integrity. However, digital infrastructure challenges remain a hurdle for equitable access to justice.</w:t>
      </w:r>
    </w:p>
    <w:p>
      <w:pPr>
        <w:pStyle w:val="BodyText"/>
      </w:pPr>
      <w:r>
        <w:t xml:space="preserve">Efficiency is not merely about speed; it is about the quality of decision-making under pressure. Judges must ensure that rushed decisions do not compromise the principles of natural justice or due process.</w:t>
      </w:r>
    </w:p>
    <w:bookmarkEnd w:id="22"/>
    <w:bookmarkStart w:id="23" w:name="X7ac39221e73090828956e26b25809d8af81f8cd"/>
    <w:p>
      <w:pPr>
        <w:pStyle w:val="Heading2"/>
      </w:pPr>
      <w:r>
        <w:t xml:space="preserve">Social Justice and Human Rights Adjudication</w:t>
      </w:r>
    </w:p>
    <w:p>
      <w:pPr>
        <w:pStyle w:val="FirstParagraph"/>
      </w:pPr>
      <w:r>
        <w:t xml:space="preserve">Beyond commercial efficiency, Judges in India Mumbai play a pivotal role in safeguarding human rights and promoting social justice. Mumbai is a city of stark contrasts, where extreme wealth exists alongside significant poverty. The judiciary often serves as the last resort for marginalized communities.</w:t>
      </w:r>
    </w:p>
    <w:p>
      <w:pPr>
        <w:pStyle w:val="BodyText"/>
      </w:pPr>
      <w:r>
        <w:t xml:space="preserve">Judges frequently hear petitions related to:</w:t>
      </w:r>
    </w:p>
    <w:p>
      <w:pPr>
        <w:numPr>
          <w:ilvl w:val="0"/>
          <w:numId w:val="1002"/>
        </w:numPr>
        <w:pStyle w:val="Compact"/>
      </w:pPr>
      <w:r>
        <w:rPr>
          <w:bCs/>
          <w:b/>
        </w:rPr>
        <w:t xml:space="preserve">Tenant Rights:</w:t>
      </w:r>
      <w:r>
        <w:t xml:space="preserve"> </w:t>
      </w:r>
      <w:r>
        <w:t xml:space="preserve">With strict rent control laws, many judges are involved in complex interpretations of tenant protection versus property owner rights.</w:t>
      </w:r>
    </w:p>
    <w:p>
      <w:pPr>
        <w:numPr>
          <w:ilvl w:val="0"/>
          <w:numId w:val="1002"/>
        </w:numPr>
        <w:pStyle w:val="Compact"/>
      </w:pPr>
      <w:r>
        <w:rPr>
          <w:bCs/>
          <w:b/>
        </w:rPr>
        <w:t xml:space="preserve">Graffiti and Public Space:</w:t>
      </w:r>
      <w:r>
        <w:t xml:space="preserve"> </w:t>
      </w:r>
      <w:r>
        <w:t xml:space="preserve">Legal battles regarding public spaces, slum rehabilitation, and encroachment often find their way into the Mumbai courts.</w:t>
      </w:r>
    </w:p>
    <w:p>
      <w:pPr>
        <w:numPr>
          <w:ilvl w:val="0"/>
          <w:numId w:val="1002"/>
        </w:numPr>
        <w:pStyle w:val="Compact"/>
      </w:pPr>
      <w:r>
        <w:rPr>
          <w:bCs/>
          <w:b/>
        </w:rPr>
        <w:t xml:space="preserve">Criminal Justice:</w:t>
      </w:r>
      <w:r>
        <w:t xml:space="preserve"> </w:t>
      </w:r>
      <w:r>
        <w:t xml:space="preserve">Judges in Mumbai criminal courts are instrumental in ensuring fair trials for accused individuals from diverse socioeconomic backgrounds.</w:t>
      </w:r>
    </w:p>
    <w:p>
      <w:pPr>
        <w:pStyle w:val="FirstParagraph"/>
      </w:pPr>
      <w:r>
        <w:t xml:space="preserve">The role of a judge here is not just to interpret the law but to mitigate its harsh impacts through judicial activism and compassionate application of legal statutes. This humanitarian aspect is central to the identity of the judiciary in India Mumbai.</w:t>
      </w:r>
    </w:p>
    <w:bookmarkEnd w:id="23"/>
    <w:bookmarkStart w:id="24" w:name="the-impact-of-media-and-public-opinion"/>
    <w:p>
      <w:pPr>
        <w:pStyle w:val="Heading2"/>
      </w:pPr>
      <w:r>
        <w:t xml:space="preserve">The Impact of Media and Public Opinion</w:t>
      </w:r>
    </w:p>
    <w:p>
      <w:pPr>
        <w:pStyle w:val="FirstParagraph"/>
      </w:pPr>
      <w:r>
        <w:t xml:space="preserve">Mumbai is also the media capital of India. Consequently, Judges in India Mumbai operate under intense public scrutiny. High-profile cases, involving celebrities, politicians, or corporate giants often dominate headlines.</w:t>
      </w:r>
    </w:p>
    <w:p>
      <w:pPr>
        <w:pStyle w:val="BodyText"/>
      </w:pPr>
      <w:r>
        <w:t xml:space="preserve">This visibility creates a dual pressure on judges:</w:t>
      </w:r>
    </w:p>
    <w:p>
      <w:pPr>
        <w:numPr>
          <w:ilvl w:val="0"/>
          <w:numId w:val="1003"/>
        </w:numPr>
        <w:pStyle w:val="Compact"/>
      </w:pPr>
      <w:r>
        <w:rPr>
          <w:bCs/>
          <w:b/>
        </w:rPr>
        <w:t xml:space="preserve">Independence:</w:t>
      </w:r>
      <w:r>
        <w:t xml:space="preserve"> </w:t>
      </w:r>
      <w:r>
        <w:t xml:space="preserve">Judges must remain impartial and insulated from media narratives that may attempt to influence public perception of ongoing cases. Maintaining judicial independence in the face of sensationalized reporting is crucial for the rule of law.</w:t>
      </w:r>
    </w:p>
    <w:p>
      <w:pPr>
        <w:numPr>
          <w:ilvl w:val="0"/>
          <w:numId w:val="1003"/>
        </w:numPr>
        <w:pStyle w:val="Compact"/>
      </w:pPr>
      <w:r>
        <w:rPr>
          <w:bCs/>
          <w:b/>
        </w:rPr>
        <w:t xml:space="preserve">Courtroom Decorum:</w:t>
      </w:r>
      <w:r>
        <w:t xml:space="preserve"> </w:t>
      </w:r>
      <w:r>
        <w:t xml:space="preserve">Ensuring that courtroom proceedings are not disrupted by external influences requires strict enforcement of contempt laws and professional conduct standards.</w:t>
      </w:r>
    </w:p>
    <w:p>
      <w:pPr>
        <w:pStyle w:val="FirstParagraph"/>
      </w:pPr>
      <w:r>
        <w:t xml:space="preserve">Judges in India Mumbai often issue guidelines to manage media coverage, ensuring that the right to a fair trial is protected against the right to free speech. This balance is delicate and requires astute judicial leadership.</w:t>
      </w:r>
    </w:p>
    <w:bookmarkEnd w:id="24"/>
    <w:bookmarkStart w:id="25" w:name="professional-development-and-ethics"/>
    <w:p>
      <w:pPr>
        <w:pStyle w:val="Heading2"/>
      </w:pPr>
      <w:r>
        <w:t xml:space="preserve">Professional Development and Ethics</w:t>
      </w:r>
    </w:p>
    <w:p>
      <w:pPr>
        <w:pStyle w:val="FirstParagraph"/>
      </w:pPr>
      <w:r>
        <w:t xml:space="preserve">The integrity of the judiciary depends heavily on the ethical standards of its judges. In India Mumbai, continuous professional development is encouraged through various training programs organized by the National Judicial Academy and local bar associations.</w:t>
      </w:r>
    </w:p>
    <w:p>
      <w:pPr>
        <w:pStyle w:val="BodyText"/>
      </w:pPr>
      <w:r>
        <w:t xml:space="preserve">Judges are expected to adhere to a strict code of conduct. This includes:</w:t>
      </w:r>
    </w:p>
    <w:p>
      <w:pPr>
        <w:numPr>
          <w:ilvl w:val="0"/>
          <w:numId w:val="1004"/>
        </w:numPr>
        <w:pStyle w:val="Compact"/>
      </w:pPr>
      <w:r>
        <w:t xml:space="preserve">Avoiding conflicts of interest.</w:t>
      </w:r>
    </w:p>
    <w:p>
      <w:pPr>
        <w:numPr>
          <w:ilvl w:val="0"/>
          <w:numId w:val="1004"/>
        </w:numPr>
        <w:pStyle w:val="Compact"/>
      </w:pPr>
      <w:r>
        <w:t xml:space="preserve">Maintaining confidentiality regarding sensitive case details.</w:t>
      </w:r>
    </w:p>
    <w:p>
      <w:pPr>
        <w:numPr>
          <w:ilvl w:val="0"/>
          <w:numId w:val="1004"/>
        </w:numPr>
        <w:pStyle w:val="Compact"/>
      </w:pPr>
      <w:r>
        <w:t xml:space="preserve">Demonstrating patience and empathy towards litigants who may be distressed or confused by legal jargon.</w:t>
      </w:r>
    </w:p>
    <w:p>
      <w:pPr>
        <w:pStyle w:val="FirstParagraph"/>
      </w:pPr>
      <w:r>
        <w:t xml:space="preserve">Ethical lapses can severely damage public trust in the judicial system. Therefore, Judges in India Mumbai are often held to a higher moral standard than other public servants. Their personal conduct is seen as reflective of the institution they represent.</w:t>
      </w:r>
    </w:p>
    <w:bookmarkEnd w:id="25"/>
    <w:bookmarkStart w:id="26" w:name="the-future-of-judiciary-in-india-mumbai"/>
    <w:p>
      <w:pPr>
        <w:pStyle w:val="Heading2"/>
      </w:pPr>
      <w:r>
        <w:t xml:space="preserve">The Future of Judiciary in India Mumbai</w:t>
      </w:r>
    </w:p>
    <w:p>
      <w:pPr>
        <w:pStyle w:val="FirstParagraph"/>
      </w:pPr>
      <w:r>
        <w:t xml:space="preserve">Looking ahead, the role of Judges in India Mumbai is poised to evolve. The integration of Artificial Intelligence (AI) and Legal Tech offers new possibilities for legal research and document analysis. However, these tools are intended to assist, not replace, judicial discretion.</w:t>
      </w:r>
    </w:p>
    <w:p>
      <w:pPr>
        <w:pStyle w:val="BodyText"/>
      </w:pPr>
      <w:r>
        <w:t xml:space="preserve">Furthermore, there is a growing demand for greater transparency in the appointment process of judges. While the collegium system currently governs appointments in India Mumbai and across the nation, debates continue regarding its efficiency and accountability. Reforming this system could enhance public confidence in the judiciary.</w:t>
      </w:r>
    </w:p>
    <w:p>
      <w:pPr>
        <w:pStyle w:val="BodyText"/>
      </w:pPr>
      <w:r>
        <w:t xml:space="preserve">Educational initiatives aimed at increasing legal literacy among citizens will also reduce unnecessary litigation, allowing Judges to focus on genuine disputes. A more legally aware populace leads to a smoother functioning judicial system.</w:t>
      </w:r>
    </w:p>
    <w:bookmarkEnd w:id="26"/>
    <w:bookmarkStart w:id="27" w:name="conclusion"/>
    <w:p>
      <w:pPr>
        <w:pStyle w:val="Heading2"/>
      </w:pPr>
      <w:r>
        <w:t xml:space="preserve">Conclusion</w:t>
      </w:r>
    </w:p>
    <w:p>
      <w:pPr>
        <w:pStyle w:val="FirstParagraph"/>
      </w:pPr>
      <w:r>
        <w:t xml:space="preserve">In conclusion, the Judge in India Mumbai is a central figure in the administration of justice. They operate within a complex hierarchy, face immense caseloads, navigate media scrutiny, and uphold ethical standards while delivering socially just outcomes.</w:t>
      </w:r>
    </w:p>
    <w:p>
      <w:pPr>
        <w:pStyle w:val="BodyText"/>
      </w:pPr>
      <w:r>
        <w:t xml:space="preserve">The resilience and adaptability of these judicial officers are vital for the stability of Mumbai as India's commercial capital. As challenges such as digital transformation and backlog reduction continue to mount, the judiciary must remain robust. The commitment of Judges in India Mumbai to fairness, integrity, and efficiency ensures that the rule of law prevails.</w:t>
      </w:r>
    </w:p>
    <w:p>
      <w:pPr>
        <w:pStyle w:val="BodyText"/>
      </w:pPr>
      <w:r>
        <w:t xml:space="preserve">This seminar presentation has highlighted that while the road ahead is challenging, the institution of judgeship remains a cornerstone of democracy and social order in this dynamic city.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Judges in India Mumbai</dc:title>
  <dc:creator/>
  <dc:language>en</dc:language>
  <cp:keywords/>
  <dcterms:created xsi:type="dcterms:W3CDTF">2026-07-29T07:02:29Z</dcterms:created>
  <dcterms:modified xsi:type="dcterms:W3CDTF">2026-07-29T07:02:29Z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