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Judicial Independence, Civil Procedure, and the Role of the Judge in Italy Rome</w:t>
      </w:r>
    </w:p>
    <w:p>
      <w:pPr>
        <w:pStyle w:val="BodyText"/>
      </w:pPr>
      <w:r>
        <w:rPr>
          <w:iCs/>
          <w:i/>
        </w:rPr>
        <w:t xml:space="preserve">A Comprehensive Overview for Legal Professionals and Students</w:t>
      </w:r>
    </w:p>
    <w:bookmarkEnd w:id="20"/>
    <w:bookmarkStart w:id="21" w:name="X459d9d605e3758cb49359142d0c3fbbf49ae77a"/>
    <w:p>
      <w:pPr>
        <w:pStyle w:val="Heading2"/>
      </w:pPr>
      <w:r>
        <w:t xml:space="preserve">Seminar Presentation Slides: Introduction to the Judicial System in Italy Rome</w:t>
      </w:r>
    </w:p>
    <w:p>
      <w:pPr>
        <w:pStyle w:val="FirstParagraph"/>
      </w:pPr>
      <w:r>
        <w:t xml:space="preserve">Welcome to this specialized Seminar Presentation Slides document, designed specifically for legal practitioners, law students, and judicial observers focusing on the distinct legal landscape of Italy Rome. As we delve into the complexities of the Italian justice system, it is imperative to understand that Italy Rome serves not only as a geographical capital but as a symbolic and administrative heart of judicial authority in Southern Europe.</w:t>
      </w:r>
    </w:p>
    <w:p>
      <w:pPr>
        <w:pStyle w:val="BodyText"/>
      </w:pPr>
      <w:r>
        <w:t xml:space="preserve">This presentation aims to dissect the multifaceted role of each Judge within this historic jurisdiction. We will explore how tradition intersects with modern procedural reforms. The significance of Italy Rome lies in its concentration of high courts, including the Supreme Court of Cassation, which sets binding precedents for all lower tribunals across the nation. Therefore, understanding the specific judicial environment here is crucial for anyone seeking to navigate or study Italian law.</w:t>
      </w:r>
    </w:p>
    <w:bookmarkEnd w:id="21"/>
    <w:bookmarkStart w:id="22" w:name="X2414bf9655cbfb27fb34b573bda6870fa89273c"/>
    <w:p>
      <w:pPr>
        <w:pStyle w:val="Heading2"/>
      </w:pPr>
      <w:r>
        <w:t xml:space="preserve">The Constitutional Framework and Judicial Independence</w:t>
      </w:r>
    </w:p>
    <w:p>
      <w:pPr>
        <w:pStyle w:val="FirstParagraph"/>
      </w:pPr>
      <w:r>
        <w:t xml:space="preserve">In our Seminar Presentation Slides, we must first address the constitutional bedrock upon which every Judge operates. The Italian Constitution, particularly Articles 101 through 113, guarantees that judges are subject only to the law. This principle of independence is vital in Italy Rome, where political pressure and historical institutional complexities can sometimes challenge judicial autonomy.</w:t>
      </w:r>
    </w:p>
    <w:p>
      <w:pPr>
        <w:pStyle w:val="BodyText"/>
      </w:pPr>
      <w:r>
        <w:t xml:space="preserve">The High Council of the Judiciary (Consiglio Superiore della Magistratura) plays a pivotal role in managing careers, ethics, and disciplinary actions for every Judge in Italy Rome. This body ensures that the judiciary remains separate from the executive branch. For our audience, this means recognizing that while a Judge must maintain strict impartiality, their career progression is governed by internal peer-review mechanisms rather than political appointment.</w:t>
      </w:r>
    </w:p>
    <w:bookmarkEnd w:id="22"/>
    <w:bookmarkStart w:id="23" w:name="Xef54d288a265231b0ef8e0fd9b347d286b47d7d"/>
    <w:p>
      <w:pPr>
        <w:pStyle w:val="Heading2"/>
      </w:pPr>
      <w:r>
        <w:t xml:space="preserve">The Role of the Judge in Civil Proceedings</w:t>
      </w:r>
    </w:p>
    <w:p>
      <w:pPr>
        <w:pStyle w:val="FirstParagraph"/>
      </w:pPr>
      <w:r>
        <w:t xml:space="preserve">A primary focus of this Seminar Presentation Slides document is the active role a Judge assumes in civil litigation, which differs significantly from common law systems. In Italy Rome, the civil procedure code grants Judges significant investigative powers. Unlike adversarial systems where parties drive the evidence-gathering process, a Judge in Italy Rome often takes an active part in uncovering the truth.</w:t>
      </w:r>
    </w:p>
    <w:p>
      <w:pPr>
        <w:pStyle w:val="BodyText"/>
      </w:pPr>
      <w:r>
        <w:t xml:space="preserve">This "inquisitorial" element means that a Judge may request documents, appoint technical consultants (periti), and direct hearings to ensure a fair trial. This approach aims to expedite proceedings and reduce the backlog that historically plagues courts in major cities like Italy Rome. However, this also places a heavy burden of responsibility on each Judge to manage complex cases efficiently while maintaining procedural fairness.</w:t>
      </w:r>
    </w:p>
    <w:bookmarkEnd w:id="23"/>
    <w:bookmarkStart w:id="24" w:name="Xd7afebe98cbd260775ed191a1239fddf89f0efd"/>
    <w:p>
      <w:pPr>
        <w:pStyle w:val="Heading2"/>
      </w:pPr>
      <w:r>
        <w:t xml:space="preserve">Criminal Justice and the Presumption of Innocence</w:t>
      </w:r>
    </w:p>
    <w:p>
      <w:pPr>
        <w:pStyle w:val="FirstParagraph"/>
      </w:pPr>
      <w:r>
        <w:t xml:space="preserve">In criminal matters, the role of a Judge in Italy Rome becomes even more critical regarding human rights. The Seminar Presentation Slides highlight that every Judge must rigorously uphold the presumption of innocence until a final verdict is reached. In Italy Rome, where high-profile cases often attract media attention, maintaining this balance between public interest and defendant rights is paramount.</w:t>
      </w:r>
    </w:p>
    <w:p>
      <w:pPr>
        <w:pStyle w:val="BodyText"/>
      </w:pPr>
      <w:r>
        <w:t xml:space="preserve">Judges in these jurisdictions frequently deal with organized crime cases due to the historical presence of criminal syndicates in certain Italian regions. Consequently, Judges operating in specialized tribunals within Italy Rome require advanced training and protective measures. Their role extends beyond mere adjudication; they become guardians of democratic values against illicit influences, ensuring that justice is administered without fear or favor.</w:t>
      </w:r>
    </w:p>
    <w:bookmarkEnd w:id="24"/>
    <w:bookmarkStart w:id="25" w:name="X6b28035756fd8c5c7079af8bcab7ed75871c2ad"/>
    <w:p>
      <w:pPr>
        <w:pStyle w:val="Heading2"/>
      </w:pPr>
      <w:r>
        <w:t xml:space="preserve">Ethical Standards and Disciplinary Oversight</w:t>
      </w:r>
    </w:p>
    <w:p>
      <w:pPr>
        <w:pStyle w:val="FirstParagraph"/>
      </w:pPr>
      <w:r>
        <w:t xml:space="preserve">Ethics form the core of the judicial profession. In our Seminar Presentation Slides, we emphasize that every Judge in Italy Rome is bound by a strict code of conduct. This code dictates behavior both inside and outside the courtroom to preserve public trust in the judiciary.</w:t>
      </w:r>
    </w:p>
    <w:p>
      <w:pPr>
        <w:pStyle w:val="BodyText"/>
      </w:pPr>
      <w:r>
        <w:t xml:space="preserve">Breaches of ethical standards can lead to disciplinary proceedings overseen by the High Council. For instance, comments made on social media or conflicts of interest must be managed with extreme care by a Judge practicing in Italy Rome. The transparency required today means that Judges must constantly balance their right to private life with the need for institutional integrity, especially in a capital city known for its political and media visibility.</w:t>
      </w:r>
    </w:p>
    <w:bookmarkEnd w:id="25"/>
    <w:bookmarkStart w:id="26" w:name="X1f8ce8802bce621723145ac5d11e002b6a1c476"/>
    <w:p>
      <w:pPr>
        <w:pStyle w:val="Heading2"/>
      </w:pPr>
      <w:r>
        <w:t xml:space="preserve">The Challenge of Case Backlogs in Italy Rome</w:t>
      </w:r>
    </w:p>
    <w:p>
      <w:pPr>
        <w:pStyle w:val="FirstParagraph"/>
      </w:pPr>
      <w:r>
        <w:t xml:space="preserve">A significant portion of this Seminar Presentation Slides discussion is dedicated to the practical challenges faced by Judges in Italy Rome. The sheer volume of cases pending before courts in the capital creates immense pressure. Delays in justice are often considered a violation of reasonable trial lengths under Article 6 of the European Convention on Human Rights.</w:t>
      </w:r>
    </w:p>
    <w:p>
      <w:pPr>
        <w:pStyle w:val="BodyText"/>
      </w:pPr>
      <w:r>
        <w:t xml:space="preserve">To combat this, recent reforms have empowered Judges to implement alternative dispute resolution mechanisms and streamline preliminary hearings. A modern Judge in Italy Rome is expected to be not only a legal scholar but also an efficient case manager. They must utilize digital tools and procedural shortcuts without compromising the quality of justice delivered to citizens.</w:t>
      </w:r>
    </w:p>
    <w:bookmarkEnd w:id="26"/>
    <w:bookmarkStart w:id="27" w:name="Xb2863bb8f9b0872c0ad99038b23b9169c6792e2"/>
    <w:p>
      <w:pPr>
        <w:pStyle w:val="Heading2"/>
      </w:pPr>
      <w:r>
        <w:t xml:space="preserve">European Law and the Supremacy of EU Regulations</w:t>
      </w:r>
    </w:p>
    <w:p>
      <w:pPr>
        <w:pStyle w:val="FirstParagraph"/>
      </w:pPr>
      <w:r>
        <w:t xml:space="preserve">The role of a Judge in Italy Rome cannot be viewed in isolation from European Union law. As an Member State, Italy is bound by EU treaties and regulations. In our Seminar Presentation Slides, we note that every Judge must act as a "European Court" when applying domestic law that intersects with EU directives.</w:t>
      </w:r>
    </w:p>
    <w:p>
      <w:pPr>
        <w:pStyle w:val="BodyText"/>
      </w:pPr>
      <w:r>
        <w:t xml:space="preserve">This requires continuous education and adaptation. A Judge in Italy Rome must frequently refer questions of interpretation to the Court of Justice of the European Union (CJEU) in Luxembourg. This interplay ensures that citizens in Rome enjoy rights guaranteed at both national and supranational levels, highlighting the interconnected nature of modern judicial practice.</w:t>
      </w:r>
    </w:p>
    <w:bookmarkEnd w:id="27"/>
    <w:bookmarkStart w:id="28" w:name="X97900d19a66d34a2b722d460a6b09c6871a6297"/>
    <w:p>
      <w:pPr>
        <w:pStyle w:val="Heading2"/>
      </w:pPr>
      <w:r>
        <w:t xml:space="preserve">Conclusion: The Future of the Judiciary in Italy Rome</w:t>
      </w:r>
    </w:p>
    <w:p>
      <w:pPr>
        <w:pStyle w:val="FirstParagraph"/>
      </w:pPr>
      <w:r>
        <w:t xml:space="preserve">In conclusion, this Seminar Presentation Slides document underscores that the role of a Judge in Italy Rome is dynamic, demanding high ethical standards, procedural expertise, and resilience. As we have seen, the Judge acts as a pillar of stability in a complex legal ecosystem.</w:t>
      </w:r>
    </w:p>
    <w:p>
      <w:pPr>
        <w:pStyle w:val="BodyText"/>
      </w:pPr>
      <w:r>
        <w:t xml:space="preserve">The future depends on continued reform to enhance efficiency and public confidence. By embracing digitalization and maintaining strict adherence to constitutional principles, Judges in Italy Rome will continue to serve as vital arbiters of justice. We hope this presentation provides you with a robust framework for understanding the profound responsibilities carried by every Judge within this historic jurisdiction.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Italy Rome</dc:title>
  <dc:creator/>
  <dc:language>en</dc:language>
  <cp:keywords/>
  <dcterms:created xsi:type="dcterms:W3CDTF">2026-07-29T14:01:06Z</dcterms:created>
  <dcterms:modified xsi:type="dcterms:W3CDTF">2026-07-29T14:01:06Z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