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Judge</w:t>
      </w:r>
      <w:r>
        <w:t xml:space="preserve"> </w:t>
      </w:r>
      <w:r>
        <w:t xml:space="preserve">in</w:t>
      </w:r>
      <w:r>
        <w:t xml:space="preserve"> </w:t>
      </w:r>
      <w:r>
        <w:t xml:space="preserve">Qatar</w:t>
      </w:r>
      <w:r>
        <w:t xml:space="preserve"> </w:t>
      </w:r>
      <w:r>
        <w:t xml:space="preserve">Doha</w:t>
      </w:r>
    </w:p>
    <w:bookmarkStart w:id="20" w:name="X9fa70f928d273e3a00c3fbc0dd727a58e62eab4"/>
    <w:p>
      <w:pPr>
        <w:pStyle w:val="Heading1"/>
      </w:pPr>
      <w:r>
        <w:t xml:space="preserve">Seminar Presentation Slides: The Evolving Role of the Judge in Qatar Doha</w:t>
      </w:r>
    </w:p>
    <w:p>
      <w:pPr>
        <w:pStyle w:val="FirstParagraph"/>
      </w:pPr>
      <w:r>
        <w:t xml:space="preserve">Slide 1: Introduction to Judicial Authority in Qatar Doha</w:t>
      </w:r>
    </w:p>
    <w:p>
      <w:pPr>
        <w:pStyle w:val="BodyText"/>
      </w:pPr>
      <w:r>
        <w:rPr>
          <w:bCs/>
          <w:b/>
        </w:rPr>
        <w:t xml:space="preserve">Purpose:</w:t>
      </w:r>
      <w:r>
        <w:t xml:space="preserve"> </w:t>
      </w:r>
      <w:r>
        <w:t xml:space="preserve">To outline the critical function of the Judge within the unique legal framework of Qatar Doha, emphasizing independence, integrity, and modernization.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Seminar Presentation Slides Overview:</w:t>
      </w:r>
      <w:r>
        <w:t xml:space="preserve"> </w:t>
      </w:r>
      <w:r>
        <w:t xml:space="preserve">This presentation explores how judges in Qatar Doha serve as custodians of justice while navigating a hybrid legal system.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Judge's Mandate:</w:t>
      </w:r>
      <w:r>
        <w:t xml:space="preserve"> </w:t>
      </w:r>
      <w:r>
        <w:t xml:space="preserve">Unlike many jurisdictions, the judge in Qatar Doha is not merely an arbiter but an active investigator in civil matters and a guardian of public order.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Contextual Importance:</w:t>
      </w:r>
      <w:r>
        <w:t xml:space="preserve"> </w:t>
      </w:r>
      <w:r>
        <w:t xml:space="preserve">As Qatar Doha emerges as a global hub for finance, law, and diplomacy (following events like the FIFA World Cup), the role of the Judge has gained international scrutiny and importance.</w:t>
      </w:r>
    </w:p>
    <w:p>
      <w:pPr>
        <w:pStyle w:val="FirstParagraph"/>
      </w:pPr>
      <w:r>
        <w:t xml:space="preserve">Key takeaway: The Judge in Qatar Doha is central to maintaining social stability and economic confidence.</w:t>
      </w:r>
    </w:p>
    <w:p>
      <w:pPr>
        <w:pStyle w:val="BodyText"/>
      </w:pPr>
      <w:r>
        <w:t xml:space="preserve">Slide 2: The Legal Framework Governing Judges</w:t>
      </w:r>
    </w:p>
    <w:p>
      <w:pPr>
        <w:pStyle w:val="BodyText"/>
      </w:pPr>
      <w:r>
        <w:rPr>
          <w:bCs/>
          <w:b/>
        </w:rPr>
        <w:t xml:space="preserve">Seminar Presentation Slides Content:</w:t>
      </w:r>
      <w:r>
        <w:t xml:space="preserve"> </w:t>
      </w:r>
      <w:r>
        <w:t xml:space="preserve">Understanding the statutory basis of judicial power.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Qatar Penal Code and Civil Transactions Law:</w:t>
      </w:r>
      <w:r>
        <w:t xml:space="preserve"> </w:t>
      </w:r>
      <w:r>
        <w:t xml:space="preserve">These codes, heavily influenced by Islamic Sharia principles and Egyptian civil law, define the powers of the Judge.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Judicial Independence:</w:t>
      </w:r>
      <w:r>
        <w:t xml:space="preserve"> </w:t>
      </w:r>
      <w:r>
        <w:t xml:space="preserve">The Constitution of Qatar guarantees the independence of judges. They are subject only to their conscience and God.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The Role in Doha specifically:</w:t>
      </w:r>
      <w:r>
        <w:t xml:space="preserve"> </w:t>
      </w:r>
      <w:r>
        <w:t xml:space="preserve">While laws apply nationally, judges sitting in courts within Qatar Doha handle a disproportionate volume of high-stakes commercial disputes due to the city's status as an economic capital.</w:t>
      </w:r>
    </w:p>
    <w:p>
      <w:pPr>
        <w:pStyle w:val="FirstParagraph"/>
      </w:pPr>
      <w:r>
        <w:t xml:space="preserve">Slide 3: The Hybrid Nature of Justice in Qatar Doha</w:t>
      </w:r>
    </w:p>
    <w:p>
      <w:pPr>
        <w:pStyle w:val="BodyText"/>
      </w:pPr>
      <w:r>
        <w:rPr>
          <w:bCs/>
          <w:b/>
        </w:rPr>
        <w:t xml:space="preserve">Seminar Presentation Slides Content:</w:t>
      </w:r>
      <w:r>
        <w:t xml:space="preserve"> </w:t>
      </w:r>
      <w:r>
        <w:t xml:space="preserve">Bridging Traditional Sharia and Modern Statutory Law.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Inheritance and Family Law:</w:t>
      </w:r>
      <w:r>
        <w:t xml:space="preserve"> </w:t>
      </w:r>
      <w:r>
        <w:t xml:space="preserve">In these areas, the Judge must strictly apply Islamic Sharia. This requires deep theological knowledge alongside legal expertise.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Commercial and Criminal Law:</w:t>
      </w:r>
      <w:r>
        <w:t xml:space="preserve"> </w:t>
      </w:r>
      <w:r>
        <w:t xml:space="preserve">For other sectors, the Judge applies statutory codes that are often codified to resemble international standards.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The Challenge for the Judge:</w:t>
      </w:r>
      <w:r>
        <w:t xml:space="preserve"> </w:t>
      </w:r>
      <w:r>
        <w:t xml:space="preserve">A judge in Qatar Doha must seamlessly switch between moral-religious reasoning and strict statutory interpretation depending on the nature of the case before them.</w:t>
      </w:r>
    </w:p>
    <w:p>
      <w:pPr>
        <w:pStyle w:val="FirstParagraph"/>
      </w:pPr>
      <w:r>
        <w:t xml:space="preserve">Note: This duality makes the Judge in Qatar Doha a highly specialized legal professional.</w:t>
      </w:r>
    </w:p>
    <w:p>
      <w:pPr>
        <w:pStyle w:val="BodyText"/>
      </w:pPr>
      <w:r>
        <w:t xml:space="preserve">Slide 4: The Qatar International Court and Dispute Resolution Centre (QIC)</w:t>
      </w:r>
    </w:p>
    <w:p>
      <w:pPr>
        <w:pStyle w:val="BodyText"/>
      </w:pPr>
      <w:r>
        <w:rPr>
          <w:bCs/>
          <w:b/>
        </w:rPr>
        <w:t xml:space="preserve">Seminar Presentation Slides Content:</w:t>
      </w:r>
      <w:r>
        <w:t xml:space="preserve"> </w:t>
      </w:r>
      <w:r>
        <w:t xml:space="preserve">A unique jurisdiction within Qatar Doha.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The QIC Structure:</w:t>
      </w:r>
      <w:r>
        <w:t xml:space="preserve"> </w:t>
      </w:r>
      <w:r>
        <w:t xml:space="preserve">Unlike the rest of the country, the QIC allows judges to operate in English and applies common law principles similar to those in England or Singapore.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Judges in Qatar Doha at QIC:</w:t>
      </w:r>
      <w:r>
        <w:t xml:space="preserve"> </w:t>
      </w:r>
      <w:r>
        <w:t xml:space="preserve">These judges are often expatriates with diverse legal backgrounds (Common Law jurisdictions). They represent a bridge between Western business practices and the local environment.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Seminar Focus:</w:t>
      </w:r>
      <w:r>
        <w:t xml:space="preserve"> </w:t>
      </w:r>
      <w:r>
        <w:t xml:space="preserve">The presentation will analyze how these specialized judges contribute to attracting foreign investment by providing predictable legal outcomes in Qatar Doha.</w:t>
      </w:r>
    </w:p>
    <w:p>
      <w:pPr>
        <w:pStyle w:val="FirstParagraph"/>
      </w:pPr>
      <w:r>
        <w:t xml:space="preserve">Slide 5: Judicial Independence and Ethical Standards</w:t>
      </w:r>
    </w:p>
    <w:p>
      <w:pPr>
        <w:pStyle w:val="BodyText"/>
      </w:pPr>
      <w:r>
        <w:rPr>
          <w:bCs/>
          <w:b/>
        </w:rPr>
        <w:t xml:space="preserve">Seminar Presentation Slides Content:</w:t>
      </w:r>
      <w:r>
        <w:t xml:space="preserve"> </w:t>
      </w:r>
      <w:r>
        <w:t xml:space="preserve">Upholding the integrity of the Judiciary.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Court of Cassation:</w:t>
      </w:r>
      <w:r>
        <w:t xml:space="preserve"> </w:t>
      </w:r>
      <w:r>
        <w:t xml:space="preserve">The Supreme court in Doha ensures that lower court judges adhere to legal precedents and constitutional rights.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Ethical Codes: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The Judge as a Public Servant:</w:t>
      </w:r>
      <w:r>
        <w:t xml:space="preserve"> </w:t>
      </w:r>
      <w:r>
        <w:t xml:space="preserve">In Qatar Doha, the judge is viewed as a protector of public interest. Even in private disputes, if public morals are threatened, the Judge may intervene ex officio.</w:t>
      </w:r>
    </w:p>
    <w:p>
      <w:pPr>
        <w:pStyle w:val="FirstParagraph"/>
      </w:pPr>
      <w:r>
        <w:t xml:space="preserve">Slide 6: The Impact of Vision Qatar 2030 on the Judiciary</w:t>
      </w:r>
    </w:p>
    <w:p>
      <w:pPr>
        <w:pStyle w:val="BodyText"/>
      </w:pPr>
      <w:r>
        <w:rPr>
          <w:bCs/>
          <w:b/>
        </w:rPr>
        <w:t xml:space="preserve">Seminar Presentation Slides Content:</w:t>
      </w:r>
      <w:r>
        <w:t xml:space="preserve"> </w:t>
      </w:r>
      <w:r>
        <w:t xml:space="preserve">Modernization and Digital Transformation.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Vision Goals:</w:t>
      </w:r>
      <w:r>
        <w:t xml:space="preserve"> </w:t>
      </w:r>
      <w:r>
        <w:t xml:space="preserve">Qatar National Vision 2030 emphasizes sustainable development and a strong judicial system to support economic diversification.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Digital Courts in Doha:</w:t>
      </w:r>
      <w:r>
        <w:t xml:space="preserve"> </w:t>
      </w:r>
      <w:r>
        <w:t xml:space="preserve">The implementation of electronic filing, virtual hearings, and AI-assisted legal research is changing how the Judge operates.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Judicial Efficiency:</w:t>
      </w:r>
      <w:r>
        <w:t xml:space="preserve"> </w:t>
      </w:r>
      <w:r>
        <w:t xml:space="preserve">Judges in Qatar Doha are increasingly expected to manage caseloads with greater speed and transparency, utilizing technology to reduce backlog.</w:t>
      </w:r>
    </w:p>
    <w:p>
      <w:pPr>
        <w:pStyle w:val="FirstParagraph"/>
      </w:pPr>
      <w:r>
        <w:t xml:space="preserve">Slide 7: Challenges Facing the Judge in Modern Qatar Doha</w:t>
      </w:r>
    </w:p>
    <w:p>
      <w:pPr>
        <w:pStyle w:val="BodyText"/>
      </w:pPr>
      <w:r>
        <w:rPr>
          <w:bCs/>
          <w:b/>
        </w:rPr>
        <w:t xml:space="preserve">Seminar Presentation Slides Content:</w:t>
      </w:r>
      <w:r>
        <w:t xml:space="preserve"> </w:t>
      </w:r>
      <w:r>
        <w:t xml:space="preserve">Navigating Complexity and Global Expectations.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Multicultural Caseload:</w:t>
      </w:r>
      <w:r>
        <w:t xml:space="preserve"> </w:t>
      </w:r>
      <w:r>
        <w:t xml:space="preserve">With a large expatriate population, judges must deal with cases involving international parties, requiring linguistic and cultural competence.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Labor Law Disputes:</w:t>
      </w:r>
      <w:r>
        <w:t xml:space="preserve"> </w:t>
      </w:r>
      <w:r>
        <w:t xml:space="preserve">The Judge often acts as a mediator between foreign workers and local employers, balancing economic needs with human rights protections.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Familiarity vs. Formalism:</w:t>
      </w:r>
      <w:r>
        <w:t xml:space="preserve"> </w:t>
      </w:r>
      <w:r>
        <w:t xml:space="preserve">Balancing the traditional Qatari emphasis on reconciliation (Sulh) with the formalities of modern litigation is a daily challenge for the Judge.</w:t>
      </w:r>
    </w:p>
    <w:p>
      <w:pPr>
        <w:pStyle w:val="FirstParagraph"/>
      </w:pPr>
      <w:r>
        <w:t xml:space="preserve">Slide 8: Conclusion and Future Outlook</w:t>
      </w:r>
    </w:p>
    <w:p>
      <w:pPr>
        <w:pStyle w:val="BodyText"/>
      </w:pPr>
      <w:r>
        <w:rPr>
          <w:bCs/>
          <w:b/>
        </w:rPr>
        <w:t xml:space="preserve">Seminar Presentation Slides Content:</w:t>
      </w:r>
      <w:r>
        <w:t xml:space="preserve"> </w:t>
      </w:r>
      <w:r>
        <w:t xml:space="preserve">The Path Forward for Judicial Practice in Qatar Doha.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Synthesis:</w:t>
      </w:r>
      <w:r>
        <w:t xml:space="preserve"> </w:t>
      </w:r>
      <w:r>
        <w:t xml:space="preserve">The Judge in Qatar Doha plays a pivotal role in stabilizing the region's economic growth and social cohesion.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The Hybrid Expert:</w:t>
      </w:r>
      <w:r>
        <w:t xml:space="preserve"> </w:t>
      </w:r>
      <w:r>
        <w:t xml:space="preserve">Future judges must be bilingual, bicultural, and tech-savvy to serve effectively in this unique jurisdiction.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Seminar Recommendation:</w:t>
      </w:r>
      <w:r>
        <w:t xml:space="preserve"> </w:t>
      </w:r>
      <w:r>
        <w:t xml:space="preserve">Continued investment in judicial training and international cooperation will enhance the credibility of Qatar Doha as a global legal center.</w:t>
      </w:r>
    </w:p>
    <w:p>
      <w:pPr>
        <w:pStyle w:val="FirstParagraph"/>
      </w:pPr>
      <w:r>
        <w:t xml:space="preserve">Final Thought: The independence and competence of the Judge are the bedrocks upon which Qatar Doha builds its future as a premier destination for law, business, and diplomacy.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Judge in Qatar Doha</dc:title>
  <dc:creator/>
  <dc:language>en</dc:language>
  <cp:keywords/>
  <dcterms:created xsi:type="dcterms:W3CDTF">2026-07-29T09:50:25Z</dcterms:created>
  <dcterms:modified xsi:type="dcterms:W3CDTF">2026-07-29T09:50:25Z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