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Judiciary</w:t>
      </w:r>
      <w:r>
        <w:t xml:space="preserve"> </w:t>
      </w:r>
      <w:r>
        <w:t xml:space="preserve">in</w:t>
      </w:r>
      <w:r>
        <w:t xml:space="preserve"> </w:t>
      </w:r>
      <w:r>
        <w:t xml:space="preserve">Senegal</w:t>
      </w:r>
      <w:r>
        <w:t xml:space="preserve"> </w:t>
      </w:r>
      <w:r>
        <w:t xml:space="preserve">Dakar</w:t>
      </w:r>
    </w:p>
    <w:bookmarkStart w:id="20" w:name="Xd790d08e79d18b5e18f05dc3f85e7039db275fa"/>
    <w:p>
      <w:pPr>
        <w:pStyle w:val="Heading1"/>
      </w:pPr>
      <w:r>
        <w:t xml:space="preserve">Seminar Presentation Slides: The Role, Structure, and Evolution of the Judge in Senegal Dakar</w:t>
      </w:r>
    </w:p>
    <w:p>
      <w:pPr>
        <w:pStyle w:val="FirstParagraph"/>
      </w:pPr>
      <w:r>
        <w:t xml:space="preserve">Slide 1: Introduction to the Judicial Framework in Senegal Dakar</w:t>
      </w:r>
    </w:p>
    <w:p>
      <w:pPr>
        <w:pStyle w:val="BodyText"/>
      </w:pPr>
      <w:r>
        <w:t xml:space="preserve">Welcome to this comprehensive seminar presentation dedicated to understanding the critical role of the Judge within the judicial system of Senegal, with a specific geographic and contextual focus on its capital, Dakar. As a Francophone nation rooted in civil law traditions derived from the French Napoleonic Code, Senegal presents a unique legal landscape where modernization intersects with deep-seated cultural norms. In this context, the Judge is not merely an arbiter of disputes but a guardian of constitutional integrity and social order. Dakar, as the bustling economic and administrative heart of the country, hosts some of the most complex legal cases in West Africa. This presentation aims to explore how Judges in Dakar navigate these complexities, ensuring that justice is served amidst rapid urbanization, demographic pressure on court resources, and ongoing efforts toward judicial reform. Understanding the Judge in this setting requires an appreciation for both international human rights standards and local customary practices that continue to influence societal expectations of lawfulness.</w:t>
      </w:r>
    </w:p>
    <w:p>
      <w:pPr>
        <w:pStyle w:val="BodyText"/>
      </w:pPr>
      <w:r>
        <w:t xml:space="preserve">Slide 2: The Dual Nature of Legal Tradition</w:t>
      </w:r>
    </w:p>
    <w:p>
      <w:pPr>
        <w:pStyle w:val="BodyText"/>
      </w:pPr>
      <w:r>
        <w:t xml:space="preserve">To fully grasp the function of the Judge in Senegal Dakar, one must first understand the dual nature of its legal system. While the formal judiciary operates strictly on written codes and statutory law inherited from French colonial administration, there remains a robust parallel system known as "Droit Coutumier" or customary law. In many districts surrounding Dakar, and even within urban peripheries like Guédiawaye or Pikine, disputes regarding land inheritance, family matters, and minor conflicts are often resolved through village chiefs or religious leaders rather than formal courts. However, the State Judge in Dakar holds supreme authority under the Constitution of 2001. The modern Senegalese Judge is tasked with bridging this gap. They must interpret written laws while being sensitive to the sociological realities of a population that may view Western-style litigation as alien or overly expensive. Therefore, education and legal awareness campaigns are vital components of their broader societal role, ensuring that citizens in Dakar understand their rights within the formal judicial framework rather than seeking redress solely through informal channels.</w:t>
      </w:r>
    </w:p>
    <w:p>
      <w:pPr>
        <w:pStyle w:val="BodyText"/>
      </w:pPr>
      <w:r>
        <w:t xml:space="preserve">Slide 3: Structural Hierarchy and Jurisdiction</w:t>
      </w:r>
    </w:p>
    <w:p>
      <w:pPr>
        <w:pStyle w:val="BodyText"/>
      </w:pPr>
      <w:r>
        <w:t xml:space="preserve">The hierarchy of the judiciary in Senegal is rigid yet structured to allow for appeals and constitutional review. At the base are the Tribunals de Première Instance (Courts of First Instance) located primarily in Dakar. These courts handle civil, commercial, and criminal matters. Above them sits the Court of Appeal (Cour d'Appel), also headquartered in Dakar, which reviews cases for errors of law or fact from lower tribunals. At the apex stands the Supreme Court (Cour de Cassation), which does not re-examine facts but ensures that lower courts have correctly applied the law. Furthermore, specialized bodies such as the Administrative Court handle disputes between citizens and state entities, a critical function in a democracy seeking to check executive power. The Judge operating within this hierarchy must possess precise technical knowledge of procedural codes. In Dakar, where case backlogs are significant due to high population density and limited judicial personnel, efficiency is paramount. Judges here often manage heavy dockets, requiring them to be adept at case management techniques while maintaining the integrity required by their oath of office.</w:t>
      </w:r>
    </w:p>
    <w:p>
      <w:pPr>
        <w:pStyle w:val="BodyText"/>
      </w:pPr>
      <w:r>
        <w:t xml:space="preserve">Slide 4: Challenges Facing Judges in Dakar</w:t>
      </w:r>
    </w:p>
    <w:p>
      <w:pPr>
        <w:pStyle w:val="BodyText"/>
      </w:pPr>
      <w:r>
        <w:t xml:space="preserve">Despite a robust constitutional framework, Judges in Senegal Dakar face substantial operational challenges. The most pressing issue is the workload and resource allocation. The urban explosion of the Greater Dakar area has led to an increase in legal disputes regarding property, commercial contracts, and criminal activity that outpaces the growth of judicial infrastructure. This results in significant delays in case resolution, which can undermine public trust in the judiciary. Additionally, there are concerns regarding financial independence and security. While salaries have improved through various reform packages over the last two decades, Judges often operate with limited support staff and technological resources compared to their European counterparts. There is also the persistent challenge of perceived corruption or undue influence from political elites, a common issue in many developing nations. However, recent years have seen a strengthening of judicial ethics committees and training programs supported by international partners like the World Bank and European Union aimed at insulating the Judge from external pressures and enhancing professional accountability.</w:t>
      </w:r>
    </w:p>
    <w:p>
      <w:pPr>
        <w:pStyle w:val="BodyText"/>
      </w:pPr>
      <w:r>
        <w:t xml:space="preserve">Slide 5: The Role of Women in the Judiciary</w:t>
      </w:r>
    </w:p>
    <w:p>
      <w:pPr>
        <w:pStyle w:val="BodyText"/>
      </w:pPr>
      <w:r>
        <w:t xml:space="preserve">A transformative aspect of the current judicial landscape in Senegal Dakar is the increasing participation and visibility of women Judges. Historically male-dominated, the bench has seen a steady rise in female magistrates over the last decade. This demographic shift is crucial for several reasons. Firstly, it ensures greater representation and diversity in legal reasoning, particularly in cases involving gender-based violence, family law, and domestic issues which are prevalent in urban social dynamics. Secondly, it serves as a powerful symbol of modernization and equality within Senegalese society. Prominent female Judges have taken leadership roles within the judicial hierarchy, including positions on the Supreme Council of Magistrates (Conseil Supérieur de la Magistrature). This body is responsible for appointing and disciplining magistrates, making its composition vital for maintaining judicial independence. The presence of women in Dakar’s courts helps demystify the legal system for a large portion of the population that traditionally held conservative views on gender roles, thereby fostering broader societal acceptance of judicial authority.</w:t>
      </w:r>
    </w:p>
    <w:p>
      <w:pPr>
        <w:pStyle w:val="BodyText"/>
      </w:pPr>
      <w:r>
        <w:t xml:space="preserve">Slide 6: Digitalization and Future Reforms</w:t>
      </w:r>
    </w:p>
    <w:p>
      <w:pPr>
        <w:pStyle w:val="BodyText"/>
      </w:pPr>
      <w:r>
        <w:t xml:space="preserve">Looking toward the future, the role of the Judge in Senegal Dakar is being reshaped by digital transformation. The government has initiated projects to digitize court records and streamline case filing processes to reduce congestion and corruption opportunities associated with physical paperwork. Judges are increasingly required to engage with electronic evidence and virtual hearing technologies, especially post-pandemic. This shift requires continuous professional development for the judicial cadre in Dakar. Furthermore, there is a growing emphasis on Alternative Dispute Resolution (ADR). Judges in Senegal are now encouraged to promote mediation and conciliation before proceeding to full trials, particularly in commercial and family disputes common in Dakar’s business hubs. This approach not only alleviates the burden on court dockets but also offers faster, less adversarial solutions that align with traditional community values. For the Seminar Presentation Slides audience, it is clear that the modern Judge must be adaptable, tech-savvy, and culturally competent to meet these evolving demands effectively.</w:t>
      </w:r>
    </w:p>
    <w:p>
      <w:pPr>
        <w:pStyle w:val="BodyText"/>
      </w:pPr>
      <w:r>
        <w:t xml:space="preserve">Slide 7: Conclusion and Key Takeaways</w:t>
      </w:r>
    </w:p>
    <w:p>
      <w:pPr>
        <w:pStyle w:val="BodyText"/>
      </w:pPr>
      <w:r>
        <w:t xml:space="preserve">In conclusion, the Judge in Senegal Dakar occupies a pivotal position at the intersection of tradition and modernity. They are tasked with upholding the rule of law in a rapidly changing urban environment while managing historical legal pluralism. The challenges of workload, resource constraints, and societal expectations are significant but not insurmountable. Through ongoing reforms, increased transparency, digital integration, and inclusive representation including more women magistrates, the judicial branch is striving for greater efficiency and legitimacy. For those studying law or international development in West Africa, understanding the Senegalese Judge is essential to grasping how democratic institutions function in practice. The stability of Dakar’s economy and social fabric relies heavily on a judiciary that is perceived as fair, independent, and accessible. As we conclude this presentation, let us recognize that the empowerment of the Judge through training and resources is not just a legal necessity but a developmental imperative for Senegal as it continues to position itself as a beacon of democracy in Africa.</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Judiciary in Senegal Dakar</dc:title>
  <dc:creator/>
  <dc:language>en</dc:language>
  <cp:keywords/>
  <dcterms:created xsi:type="dcterms:W3CDTF">2026-07-29T05:10:58Z</dcterms:created>
  <dcterms:modified xsi:type="dcterms:W3CDTF">2026-07-29T05:10:58Z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