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Uzbekistan</w:t>
      </w:r>
      <w:r>
        <w:t xml:space="preserve"> </w:t>
      </w:r>
      <w:r>
        <w:t xml:space="preserve">Tashkent</w:t>
      </w:r>
    </w:p>
    <w:bookmarkStart w:id="29" w:name="X1cc46a100489e0286395e55625799180d582a41"/>
    <w:p>
      <w:pPr>
        <w:pStyle w:val="Heading1"/>
      </w:pPr>
      <w:r>
        <w:t xml:space="preserve">Seminar Presentation Slides: The Evolving Role of the Judge in Uzbekistan Tashkent</w:t>
      </w:r>
    </w:p>
    <w:bookmarkStart w:id="20" w:name="X5b401292a8eb42a146ae6719445903268ec8d85"/>
    <w:p>
      <w:pPr>
        <w:pStyle w:val="Heading2"/>
      </w:pPr>
      <w:r>
        <w:rPr>
          <w:bCs/>
          <w:b/>
        </w:rPr>
        <w:t xml:space="preserve">Seminar Presentation Slides:</w:t>
      </w:r>
      <w:r>
        <w:t xml:space="preserve"> </w:t>
      </w:r>
      <w:r>
        <w:t xml:space="preserve">Introduction and Context</w:t>
      </w:r>
    </w:p>
    <w:p>
      <w:pPr>
        <w:pStyle w:val="FirstParagraph"/>
      </w:pPr>
      <w:r>
        <w:t xml:space="preserve">Welcome to this comprehensive seminar presentation focusing on the critical judicial landscape within modern Central Asia. Specifically, we are examining the dynamic shifts occurring in Uzbekistan Tashkent, the capital city and the administrative heart of judicial reform in Uzbekistan. As a legal scholar or practitioner observing this region, it is imperative to understand that</w:t>
      </w:r>
      <w:r>
        <w:t xml:space="preserve"> </w:t>
      </w:r>
      <w:r>
        <w:rPr>
          <w:bCs/>
          <w:b/>
        </w:rPr>
        <w:t xml:space="preserve">Uzbekistan Tashkent</w:t>
      </w:r>
      <w:r>
        <w:t xml:space="preserve"> </w:t>
      </w:r>
      <w:r>
        <w:t xml:space="preserve">is not merely a geographic location but a symbol of rapid modernization and legal consolidation.</w:t>
      </w:r>
    </w:p>
    <w:p>
      <w:pPr>
        <w:pStyle w:val="BodyText"/>
      </w:pPr>
      <w:r>
        <w:t xml:space="preserve">The role of the</w:t>
      </w:r>
      <w:r>
        <w:t xml:space="preserve"> </w:t>
      </w:r>
      <w:r>
        <w:rPr>
          <w:bCs/>
          <w:b/>
        </w:rPr>
        <w:t xml:space="preserve">Judge</w:t>
      </w:r>
      <w:r>
        <w:t xml:space="preserve"> </w:t>
      </w:r>
      <w:r>
        <w:t xml:space="preserve">has undergone significant transformation over the last decade. This presentation aims to dissect these changes, highlighting how the independence, integrity, and procedural competence of every Judge in Uzbekistan Tashkent contribute to broader national goals. We will explore the historical context, recent legislative amendments adopted by Parliament based on proposals from Supreme Court judges in</w:t>
      </w:r>
      <w:r>
        <w:t xml:space="preserve"> </w:t>
      </w:r>
      <w:r>
        <w:rPr>
          <w:bCs/>
          <w:b/>
        </w:rPr>
        <w:t xml:space="preserve">Uzbekistan Tashkent</w:t>
      </w:r>
      <w:r>
        <w:t xml:space="preserve">, and the practical challenges faced by judicial officers today. Understanding these elements is vital for international observers, local legal professionals, and policymakers interested in the rule of law development.</w:t>
      </w:r>
    </w:p>
    <w:p>
      <w:pPr>
        <w:pStyle w:val="BodyText"/>
      </w:pPr>
      <w:r>
        <w:t xml:space="preserve">Speaker Note: Begin by establishing the significance of Tashkent as a hub for legal education and higher court administration.</w:t>
      </w:r>
    </w:p>
    <w:bookmarkEnd w:id="20"/>
    <w:bookmarkStart w:id="21" w:name="Xd52c8a430a9d0567f0f81437b8688266520f3d0"/>
    <w:p>
      <w:pPr>
        <w:pStyle w:val="Heading2"/>
      </w:pPr>
      <w:r>
        <w:rPr>
          <w:bCs/>
          <w:b/>
        </w:rPr>
        <w:t xml:space="preserve">Judge:</w:t>
      </w:r>
      <w:r>
        <w:t xml:space="preserve"> </w:t>
      </w:r>
      <w:r>
        <w:t xml:space="preserve">Historical Evolution of Judicial Authority</w:t>
      </w:r>
    </w:p>
    <w:p>
      <w:pPr>
        <w:pStyle w:val="FirstParagraph"/>
      </w:pPr>
      <w:r>
        <w:t xml:space="preserve">To understand the current position of a Judge, one must look at the historical trajectory. During the Soviet era, judicial independence was nominal rather than real. However, post-independence Uzbekistan has embarked on a path to establish a secular state governed by law and order. In recent years, particularly under current reforms targeting</w:t>
      </w:r>
      <w:r>
        <w:t xml:space="preserve"> </w:t>
      </w:r>
      <w:r>
        <w:rPr>
          <w:bCs/>
          <w:b/>
        </w:rPr>
        <w:t xml:space="preserve">Uzbekistan Tashkent</w:t>
      </w:r>
      <w:r>
        <w:t xml:space="preserve"> </w:t>
      </w:r>
      <w:r>
        <w:t xml:space="preserve">as an example of effective governance, the status of the Judge has been elevated.</w:t>
      </w:r>
    </w:p>
    <w:p>
      <w:pPr>
        <w:pStyle w:val="BodyText"/>
      </w:pPr>
      <w:r>
        <w:t xml:space="preserve">The appointment process for judges in major cities like Tashkent has become more rigorous. Qualifying commissions now play a central role in vetting candidates. This shift ensures that every Judge entering the bench is not only legally knowledgeable but also ethically grounded. The focus has moved from political loyalty to professional merit and integrity. For a Judge operating in</w:t>
      </w:r>
      <w:r>
        <w:t xml:space="preserve"> </w:t>
      </w:r>
      <w:r>
        <w:rPr>
          <w:bCs/>
          <w:b/>
        </w:rPr>
        <w:t xml:space="preserve">Uzbekistan Tashkent</w:t>
      </w:r>
      <w:r>
        <w:t xml:space="preserve">, this means higher public scrutiny and greater responsibility to uphold constitutional rights.</w:t>
      </w:r>
    </w:p>
    <w:p>
      <w:pPr>
        <w:numPr>
          <w:ilvl w:val="0"/>
          <w:numId w:val="1001"/>
        </w:numPr>
        <w:pStyle w:val="Compact"/>
      </w:pPr>
      <w:r>
        <w:t xml:space="preserve">Past:Judges often acted as administrative extensions of the executive branch.</w:t>
      </w:r>
    </w:p>
    <w:p>
      <w:pPr>
        <w:numPr>
          <w:ilvl w:val="0"/>
          <w:numId w:val="1001"/>
        </w:numPr>
        <w:pStyle w:val="Compact"/>
      </w:pPr>
      <w:r>
        <w:t xml:space="preserve">Present:The modern Judge in Uzbekistan Tashkent is expected to be an impartial arbiter, safeguarding constitutional rights against state overreach.</w:t>
      </w:r>
    </w:p>
    <w:bookmarkEnd w:id="21"/>
    <w:bookmarkStart w:id="22" w:name="Xba88a25998941e0799aa3d30bf282f29f74f084"/>
    <w:p>
      <w:pPr>
        <w:pStyle w:val="Heading2"/>
      </w:pPr>
      <w:r>
        <w:rPr>
          <w:bCs/>
          <w:b/>
        </w:rPr>
        <w:t xml:space="preserve">Seminar Presentation Slides:</w:t>
      </w:r>
      <w:r>
        <w:t xml:space="preserve"> </w:t>
      </w:r>
      <w:r>
        <w:t xml:space="preserve">Judicial Independence and Transparency</w:t>
      </w:r>
    </w:p>
    <w:p>
      <w:pPr>
        <w:pStyle w:val="FirstParagraph"/>
      </w:pPr>
      <w:r>
        <w:t xml:space="preserve">A cornerstone of this seminar is the discussion on judicial independence. In the context of Uzbekistan Tashkent, independence does not mean isolation from societal needs but rather freedom from improper influence. The introduction of digital case management systems in courts across</w:t>
      </w:r>
      <w:r>
        <w:t xml:space="preserve"> </w:t>
      </w:r>
      <w:r>
        <w:rPr>
          <w:bCs/>
          <w:b/>
        </w:rPr>
        <w:t xml:space="preserve">Uzbekistan Tashkent</w:t>
      </w:r>
      <w:r>
        <w:t xml:space="preserve"> </w:t>
      </w:r>
      <w:r>
        <w:t xml:space="preserve">has been a game-changer. These systems reduce human discretion in scheduling and file assignment, thereby minimizing opportunities for corruption.</w:t>
      </w:r>
    </w:p>
    <w:p>
      <w:pPr>
        <w:pStyle w:val="BodyText"/>
      </w:pPr>
      <w:r>
        <w:t xml:space="preserve">Furthermore, the principle of open justice is being strengthened. Many trials involving high-profile cases or those affecting public interest in the capital are now streamed or published online. This transparency forces every Judge to adhere strictly to procedural laws. For international investors and citizens alike, knowing that a Judge in</w:t>
      </w:r>
      <w:r>
        <w:t xml:space="preserve"> </w:t>
      </w:r>
      <w:r>
        <w:rPr>
          <w:bCs/>
          <w:b/>
        </w:rPr>
        <w:t xml:space="preserve">Uzbekistan Tashkent</w:t>
      </w:r>
      <w:r>
        <w:t xml:space="preserve"> </w:t>
      </w:r>
      <w:r>
        <w:t xml:space="preserve">operates within a transparent framework is crucial for confidence in the legal system.</w:t>
      </w:r>
    </w:p>
    <w:p>
      <w:pPr>
        <w:pStyle w:val="BodyText"/>
      </w:pPr>
      <w:r>
        <w:t xml:space="preserve">The Supreme Court of Uzbekistan, headquartered effectively in the administrative sphere of</w:t>
      </w:r>
      <w:r>
        <w:t xml:space="preserve"> </w:t>
      </w:r>
      <w:r>
        <w:rPr>
          <w:bCs/>
          <w:b/>
        </w:rPr>
        <w:t xml:space="preserve">Uzbekistan Tashkent</w:t>
      </w:r>
      <w:r>
        <w:t xml:space="preserve">, has issued guiding opinions to ensure uniformity. These opinions bind lower courts and provide clarity to Judges on how to interpret complex new laws regarding economic crimes, property rights, and civil liberties.</w:t>
      </w:r>
    </w:p>
    <w:bookmarkEnd w:id="22"/>
    <w:bookmarkStart w:id="23" w:name="Xfb7ff0623774945585666a62dcebc71a9b3cdd2"/>
    <w:p>
      <w:pPr>
        <w:pStyle w:val="Heading2"/>
      </w:pPr>
      <w:r>
        <w:rPr>
          <w:bCs/>
          <w:b/>
        </w:rPr>
        <w:t xml:space="preserve">Judge:</w:t>
      </w:r>
      <w:r>
        <w:t xml:space="preserve"> </w:t>
      </w:r>
      <w:r>
        <w:t xml:space="preserve">Professional Training and Continuous Education</w:t>
      </w:r>
    </w:p>
    <w:p>
      <w:pPr>
        <w:pStyle w:val="FirstParagraph"/>
      </w:pPr>
      <w:r>
        <w:t xml:space="preserve">The role of a Judge is not static; it requires continuous intellectual engagement. In Uzbekistan Tashkent, there has been a substantial investment in judicial training programs. The Judicial Training Center under the Supreme Court offers specialized courses for Judges on international human rights standards, commercial arbitration, and cybercrime.</w:t>
      </w:r>
    </w:p>
    <w:p>
      <w:pPr>
        <w:pStyle w:val="BodyText"/>
      </w:pPr>
      <w:r>
        <w:t xml:space="preserve">Collaboration with foreign judicial associations allows Judges from</w:t>
      </w:r>
      <w:r>
        <w:t xml:space="preserve"> </w:t>
      </w:r>
      <w:r>
        <w:rPr>
          <w:bCs/>
          <w:b/>
        </w:rPr>
        <w:t xml:space="preserve">Uzbekistan Tashkent</w:t>
      </w:r>
      <w:r>
        <w:t xml:space="preserve"> </w:t>
      </w:r>
      <w:r>
        <w:t xml:space="preserve">to participate in exchange programs. They learn best practices from established democracies and bring these insights back to their bench. This global perspective is essential for a Judge tasked with adjudicating cases that may have cross-border implications, such as international trade disputes or extradition treaties.</w:t>
      </w:r>
    </w:p>
    <w:p>
      <w:pPr>
        <w:pStyle w:val="BodyText"/>
      </w:pPr>
      <w:r>
        <w:t xml:space="preserve">Moreover, soft skills are now part of the curriculum. Empathy, communication skills, and case management efficiency are taught to ensure that Judges can handle the growing docket in Tashkent effectively. A Judge who cannot manage time efficiently contributes to backlog; therefore, modern training emphasizes productivity without sacrificing justice.</w:t>
      </w:r>
    </w:p>
    <w:bookmarkEnd w:id="23"/>
    <w:bookmarkStart w:id="24" w:name="Xf9d9f05e574f5c5ad5fe035d7e6b47123ee8ab3"/>
    <w:p>
      <w:pPr>
        <w:pStyle w:val="Heading2"/>
      </w:pPr>
      <w:r>
        <w:rPr>
          <w:bCs/>
          <w:b/>
        </w:rPr>
        <w:t xml:space="preserve">Seminar Presentation Slides:</w:t>
      </w:r>
      <w:r>
        <w:t xml:space="preserve"> </w:t>
      </w:r>
      <w:r>
        <w:t xml:space="preserve">Economic Justice and Commercial Courts</w:t>
      </w:r>
    </w:p>
    <w:p>
      <w:pPr>
        <w:pStyle w:val="FirstParagraph"/>
      </w:pPr>
      <w:r>
        <w:t xml:space="preserve">A significant portion of the workload for Judges in Uzbekistan Tashkent involves commercial and economic disputes. As Uzbekistan seeks to integrate more deeply into the global economy, its capital city becomes a focal point for business activity. Consequently, the Judge plays a pivotal role in maintaining a stable investment climate.</w:t>
      </w:r>
    </w:p>
    <w:p>
      <w:pPr>
        <w:pStyle w:val="BodyText"/>
      </w:pPr>
      <w:r>
        <w:t xml:space="preserve">Specialized economic courts have been strengthened in</w:t>
      </w:r>
      <w:r>
        <w:t xml:space="preserve"> </w:t>
      </w:r>
      <w:r>
        <w:rPr>
          <w:bCs/>
          <w:b/>
        </w:rPr>
        <w:t xml:space="preserve">Uzbekistan Tashkent</w:t>
      </w:r>
      <w:r>
        <w:t xml:space="preserve">. Judges assigned to these courts undergo specialized training in bankruptcy law, intellectual property rights, and contract enforcement. The efficiency of these Judges directly impacts the ease of doing business index for the country.</w:t>
      </w:r>
    </w:p>
    <w:p>
      <w:pPr>
        <w:pStyle w:val="BodyText"/>
      </w:pPr>
      <w:r>
        <w:t xml:space="preserve">We must discuss how a biased or slow Judge can deter foreign direct investment. Therefore, the integrity of every Judge in this sector is paramount. Recent anti-corruption measures within the judiciary have ensured that financial conflicts of interest are declared and managed, ensuring that commercial disputes are resolved fairly based on merit alone.</w:t>
      </w:r>
    </w:p>
    <w:bookmarkEnd w:id="24"/>
    <w:bookmarkStart w:id="25" w:name="X9654ac8a443f5cef5b50bcdfcb0e287c2d84a45"/>
    <w:p>
      <w:pPr>
        <w:pStyle w:val="Heading2"/>
      </w:pPr>
      <w:r>
        <w:rPr>
          <w:bCs/>
          <w:b/>
        </w:rPr>
        <w:t xml:space="preserve">Judge:</w:t>
      </w:r>
      <w:r>
        <w:t xml:space="preserve"> </w:t>
      </w:r>
      <w:r>
        <w:t xml:space="preserve">Human Rights and Criminal Justice Reform</w:t>
      </w:r>
    </w:p>
    <w:p>
      <w:pPr>
        <w:pStyle w:val="FirstParagraph"/>
      </w:pPr>
      <w:r>
        <w:t xml:space="preserve">In the realm of criminal justice, the role of the Judge has become more protective of individual rights. Post-2017 reforms have seen a reduction in coercive measures during pre-trial detention. Judges in Uzbekistan Tashkent are now required to regularly review the necessity of detention for suspects and defendants.</w:t>
      </w:r>
    </w:p>
    <w:p>
      <w:pPr>
        <w:pStyle w:val="BodyText"/>
      </w:pPr>
      <w:r>
        <w:t xml:space="preserve">This shift represents a move away from the presumption of guilt toward the presumption of innocence. A Judge must actively ensure that law enforcement agencies respect procedural safeguards. Evidence obtained through torture or illegal search is increasingly being excluded by Judges in</w:t>
      </w:r>
      <w:r>
        <w:t xml:space="preserve"> </w:t>
      </w:r>
      <w:r>
        <w:rPr>
          <w:bCs/>
          <w:b/>
        </w:rPr>
        <w:t xml:space="preserve">Uzbekistan Tashkent</w:t>
      </w:r>
      <w:r>
        <w:t xml:space="preserve">, setting precedents for lower courts nationwide.</w:t>
      </w:r>
    </w:p>
    <w:p>
      <w:pPr>
        <w:pStyle w:val="BodyText"/>
      </w:pPr>
      <w:r>
        <w:t xml:space="preserve">The seminar highlights case studies where Judges in the capital overturned unjust convictions, releasing innocent individuals who had been wrongfully imprisoned. These examples underscore the vital protective function of the Judge as a guardian of liberty against state power abuse.</w:t>
      </w:r>
    </w:p>
    <w:bookmarkEnd w:id="25"/>
    <w:bookmarkStart w:id="26" w:name="X75660d67c6b511fafdd6356ccc38e4556819169"/>
    <w:p>
      <w:pPr>
        <w:pStyle w:val="Heading2"/>
      </w:pPr>
      <w:r>
        <w:rPr>
          <w:bCs/>
          <w:b/>
        </w:rPr>
        <w:t xml:space="preserve">Seminar Presentation Slides:</w:t>
      </w:r>
      <w:r>
        <w:t xml:space="preserve"> </w:t>
      </w:r>
      <w:r>
        <w:t xml:space="preserve">Challenges Facing the Judiciary in Uzbekistan Tashkent</w:t>
      </w:r>
    </w:p>
    <w:p>
      <w:pPr>
        <w:pStyle w:val="FirstParagraph"/>
      </w:pPr>
      <w:r>
        <w:t xml:space="preserve">Despite progress, challenges remain. The sheer volume of cases in urban centers like</w:t>
      </w:r>
      <w:r>
        <w:t xml:space="preserve"> </w:t>
      </w:r>
      <w:r>
        <w:rPr>
          <w:bCs/>
          <w:b/>
        </w:rPr>
        <w:t xml:space="preserve">Uzbekistan Tashkent</w:t>
      </w:r>
      <w:r>
        <w:t xml:space="preserve"> </w:t>
      </w:r>
      <w:r>
        <w:t xml:space="preserve">puts immense pressure on Judges. Workloads are heavy, leading to potential burnout and rushed decisions if not managed properly.</w:t>
      </w:r>
    </w:p>
    <w:p>
      <w:pPr>
        <w:pStyle w:val="BodyText"/>
      </w:pPr>
      <w:r>
        <w:rPr>
          <w:bCs/>
          <w:b/>
        </w:rPr>
        <w:t xml:space="preserve">Digital Divide:</w:t>
      </w:r>
    </w:p>
    <w:p>
      <w:pPr>
        <w:pStyle w:val="BodyText"/>
      </w:pPr>
      <w:r>
        <w:rPr>
          <w:bCs/>
          <w:b/>
        </w:rPr>
        <w:t xml:space="preserve">Societal Expectations:</w:t>
      </w:r>
      <w:r>
        <w:t xml:space="preserve">The public in Tashkent has higher expectations for swift justice than the system can always provide immediately. Managing these expectations is part of a Judge's evolving role.</w:t>
      </w:r>
    </w:p>
    <w:p>
      <w:pPr>
        <w:pStyle w:val="BodyText"/>
      </w:pPr>
      <w:r>
        <w:t xml:space="preserve">To address this, the government is investing in infrastructure and hiring more judges to alleviate congestion. However, cultural resistance to change within some traditional sectors of society still poses a hurdle for modernizing judicial practices.</w:t>
      </w:r>
    </w:p>
    <w:bookmarkEnd w:id="26"/>
    <w:bookmarkStart w:id="27" w:name="judge-the-path-forward-future-directions"/>
    <w:p>
      <w:pPr>
        <w:pStyle w:val="Heading2"/>
      </w:pPr>
      <w:r>
        <w:rPr>
          <w:bCs/>
          <w:b/>
        </w:rPr>
        <w:t xml:space="preserve">Judge:</w:t>
      </w:r>
      <w:r>
        <w:t xml:space="preserve"> </w:t>
      </w:r>
      <w:r>
        <w:t xml:space="preserve">The Path Forward: Future Directions</w:t>
      </w:r>
    </w:p>
    <w:p>
      <w:pPr>
        <w:pStyle w:val="FirstParagraph"/>
      </w:pPr>
      <w:r>
        <w:t xml:space="preserve">Looking ahead, the role of the Judge in Uzbekistan Tashkent will likely expand to include more mediation and alternative dispute resolution (ADR) mechanisms. This trend aims to decongest courts and foster social harmony. Judges will act not just as arbiters but as facilitators of settlement where appropriate.</w:t>
      </w:r>
    </w:p>
    <w:p>
      <w:pPr>
        <w:pStyle w:val="BodyText"/>
      </w:pPr>
      <w:r>
        <w:t xml:space="preserve">Furthermore, artificial intelligence may assist Judges in legal research and precedent finding, though the final decision will always remain human. The ethical guidelines for using AI tools in the courtroom are being developed by committees based in</w:t>
      </w:r>
      <w:r>
        <w:t xml:space="preserve"> </w:t>
      </w:r>
      <w:r>
        <w:rPr>
          <w:bCs/>
          <w:b/>
        </w:rPr>
        <w:t xml:space="preserve">Uzbekistan Tashkent</w:t>
      </w:r>
      <w:r>
        <w:t xml:space="preserve">.</w:t>
      </w:r>
    </w:p>
    <w:p>
      <w:pPr>
        <w:numPr>
          <w:ilvl w:val="0"/>
          <w:numId w:val="1002"/>
        </w:numPr>
        <w:pStyle w:val="Compact"/>
      </w:pPr>
      <w:r>
        <w:rPr>
          <w:bCs/>
          <w:b/>
        </w:rPr>
        <w:t xml:space="preserve">Mentorship:</w:t>
      </w:r>
      <w:r>
        <w:t xml:space="preserve">Senior Judges are expected to mentor younger judges to ensure continuity of institutional knowledge.</w:t>
      </w:r>
    </w:p>
    <w:p>
      <w:pPr>
        <w:numPr>
          <w:ilvl w:val="0"/>
          <w:numId w:val="1002"/>
        </w:numPr>
        <w:pStyle w:val="Compact"/>
      </w:pPr>
      <w:r>
        <w:rPr>
          <w:bCs/>
          <w:b/>
        </w:rPr>
        <w:t xml:space="preserve">Ethics:</w:t>
      </w:r>
      <w:r>
        <w:t xml:space="preserve">A stricter code of judicial conduct is being enforced, with disciplinary councils in the capital ensuring accountability.</w:t>
      </w:r>
    </w:p>
    <w:bookmarkEnd w:id="27"/>
    <w:bookmarkStart w:id="28" w:name="X9a3cf5bc108ef8f8824cacb8d129e1017b30114"/>
    <w:p>
      <w:pPr>
        <w:pStyle w:val="Heading2"/>
      </w:pPr>
      <w:r>
        <w:rPr>
          <w:bCs/>
          <w:b/>
        </w:rPr>
        <w:t xml:space="preserve">Seminar Presentation Slides:</w:t>
      </w:r>
      <w:r>
        <w:t xml:space="preserve"> </w:t>
      </w:r>
      <w:r>
        <w:t xml:space="preserve">Conclusion and Q&amp;A</w:t>
      </w:r>
    </w:p>
    <w:p>
      <w:pPr>
        <w:pStyle w:val="FirstParagraph"/>
      </w:pPr>
      <w:r>
        <w:t xml:space="preserve">In conclusion, the transformation of the Judge in Uzbekistan Tashkent reflects a broader national commitment to the rule of law. From historical subservience to modern independence, from opaque procedures to digital transparency, and from rigid authoritarianism to rights-based adjudication. Every aspect of this seminar presentation underscores that the Judge is now a central pillar in maintaining social stability and economic growth.</w:t>
      </w:r>
    </w:p>
    <w:p>
      <w:pPr>
        <w:pStyle w:val="BodyText"/>
      </w:pPr>
      <w:r>
        <w:rPr>
          <w:bCs/>
          <w:b/>
        </w:rPr>
        <w:t xml:space="preserve">Uzbekistan Tashkent</w:t>
      </w:r>
      <w:r>
        <w:t xml:space="preserve"> </w:t>
      </w:r>
      <w:r>
        <w:t xml:space="preserve">stands as a beacon for judicial reform in Central Asia. The professionalization, transparency, and accountability of Judges here serve as a model for the rest of the country. As we move forward, continued support for judicial education, infrastructure, and ethical oversight will be essential.</w:t>
      </w:r>
    </w:p>
    <w:p>
      <w:pPr>
        <w:pStyle w:val="BodyText"/>
      </w:pPr>
      <w:r>
        <w:t xml:space="preserve">We invite questions regarding specific case law from Tashkent courts or inquiries about international cooperation programs for judges in this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Uzbekistan Tashkent</dc:title>
  <dc:creator/>
  <dc:language>en</dc:language>
  <cp:keywords/>
  <dcterms:created xsi:type="dcterms:W3CDTF">2026-07-30T03:59:57Z</dcterms:created>
  <dcterms:modified xsi:type="dcterms:W3CDTF">2026-07-30T03:59:57Z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