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Bangladesh</w:t>
      </w:r>
      <w:r>
        <w:t xml:space="preserve"> </w:t>
      </w:r>
      <w:r>
        <w:t xml:space="preserve">Dhaka</w:t>
      </w:r>
    </w:p>
    <w:bookmarkStart w:id="20" w:name="X7d58d573602c3ff32a409d6608a01abcd110421"/>
    <w:p>
      <w:pPr>
        <w:pStyle w:val="Heading1"/>
      </w:pPr>
      <w:r>
        <w:t xml:space="preserve">Seminar Presentation Slides: The Evolving Role of the Laboratory Technician in Bangladesh Dhaka</w:t>
      </w:r>
    </w:p>
    <w:p>
      <w:pPr>
        <w:pStyle w:val="FirstParagraph"/>
      </w:pPr>
      <w:r>
        <w:rPr>
          <w:bCs/>
          <w:b/>
        </w:rPr>
        <w:t xml:space="preserve">Presentation Overview:</w:t>
      </w:r>
    </w:p>
    <w:p>
      <w:pPr>
        <w:pStyle w:val="BodyText"/>
      </w:pPr>
      <w:r>
        <w:t xml:space="preserve">This document serves as a comprehensive set of Seminar Presentation Slides designed specifically for an audience in Dhaka, Bangladesh. The focus is on the critical role, challenges, and future prospects of the Laboratory Technician within the rapidly developing healthcare and industrial sectors of Bangladesh Dhaka. As urbanization accelerates in Dhaka, the demand for precise diagnostic services has surged. This presentation aims to highlight how Laboratory Technicians are pivotal in maintaining health standards and industrial quality control in this dynamic megacity.</w:t>
      </w:r>
    </w:p>
    <w:bookmarkEnd w:id="20"/>
    <w:bookmarkStart w:id="21" w:name="slide-1-introduction-and-context"/>
    <w:p>
      <w:pPr>
        <w:pStyle w:val="Heading2"/>
      </w:pPr>
      <w:r>
        <w:t xml:space="preserve">Slide 1: Introduction and Context</w:t>
      </w:r>
    </w:p>
    <w:p>
      <w:pPr>
        <w:pStyle w:val="FirstParagraph"/>
      </w:pPr>
      <w:r>
        <w:rPr>
          <w:bCs/>
          <w:b/>
        </w:rPr>
        <w:t xml:space="preserve">Dhaka's Healthcare Landscape:</w:t>
      </w:r>
    </w:p>
    <w:p>
      <w:pPr>
        <w:numPr>
          <w:ilvl w:val="0"/>
          <w:numId w:val="1001"/>
        </w:numPr>
        <w:pStyle w:val="Compact"/>
      </w:pPr>
      <w:r>
        <w:t xml:space="preserve">Bangladesh Dhaka is one of the most densely populated cities in the world, creating immense pressure on public health infrastructure.</w:t>
      </w:r>
    </w:p>
    <w:p>
      <w:pPr>
        <w:numPr>
          <w:ilvl w:val="0"/>
          <w:numId w:val="1001"/>
        </w:numPr>
        <w:pStyle w:val="Compact"/>
      </w:pPr>
      <w:r>
        <w:t xml:space="preserve">The rise of private hospitals and diagnostic centers in areas like Gulshan, Banani, and Uttara has increased the volume of samples processed daily.</w:t>
      </w:r>
    </w:p>
    <w:p>
      <w:pPr>
        <w:numPr>
          <w:ilvl w:val="0"/>
          <w:numId w:val="1001"/>
        </w:numPr>
        <w:pStyle w:val="Compact"/>
      </w:pPr>
      <w:r>
        <w:rPr>
          <w:bCs/>
          <w:b/>
        </w:rPr>
        <w:t xml:space="preserve">Laboratory Technician</w:t>
      </w:r>
      <w:r>
        <w:t xml:space="preserve"> </w:t>
      </w:r>
      <w:r>
        <w:t xml:space="preserve">professionals are the backbone of these facilities, ensuring that every test result is accurate before it reaches a physician.</w:t>
      </w:r>
    </w:p>
    <w:p>
      <w:pPr>
        <w:pStyle w:val="FirstParagraph"/>
      </w:pPr>
      <w:r>
        <w:rPr>
          <w:bCs/>
          <w:b/>
        </w:rPr>
        <w:t xml:space="preserve">Seminar Objective:</w:t>
      </w:r>
    </w:p>
    <w:p>
      <w:pPr>
        <w:pStyle w:val="BodyText"/>
      </w:pPr>
      <w:r>
        <w:t xml:space="preserve">To analyze the current skill gaps, regulatory requirements, and technological advancements required for Laboratory Technicians operating in Bangladesh Dhaka.</w:t>
      </w:r>
    </w:p>
    <w:bookmarkEnd w:id="21"/>
    <w:bookmarkStart w:id="22" w:name="X8e7d295f530ead702133c620cdb274126c7aef8"/>
    <w:p>
      <w:pPr>
        <w:pStyle w:val="Heading2"/>
      </w:pPr>
      <w:r>
        <w:t xml:space="preserve">Slide 2: The Core Responsibilities of a Laboratory Technician</w:t>
      </w:r>
    </w:p>
    <w:p>
      <w:pPr>
        <w:pStyle w:val="FirstParagraph"/>
      </w:pPr>
      <w:r>
        <w:t xml:space="preserve">In the context of Bangladesh Dhaka, the duties extend beyond simple testing:</w:t>
      </w:r>
    </w:p>
    <w:p>
      <w:pPr>
        <w:numPr>
          <w:ilvl w:val="0"/>
          <w:numId w:val="1002"/>
        </w:numPr>
        <w:pStyle w:val="Compact"/>
      </w:pPr>
      <w:r>
        <w:rPr>
          <w:bCs/>
          <w:b/>
        </w:rPr>
        <w:t xml:space="preserve">Clinical Diagnostics:</w:t>
      </w:r>
      <w:r>
        <w:t xml:space="preserve"> </w:t>
      </w:r>
      <w:r>
        <w:t xml:space="preserve">Performing hematology, biochemistry, and microbiology tests in high-volume labs.</w:t>
      </w:r>
    </w:p>
    <w:p>
      <w:pPr>
        <w:numPr>
          <w:ilvl w:val="0"/>
          <w:numId w:val="1002"/>
        </w:numPr>
        <w:pStyle w:val="Compact"/>
      </w:pPr>
      <w:r>
        <w:rPr>
          <w:bCs/>
          <w:b/>
        </w:rPr>
        <w:t xml:space="preserve">Safety Compliance:</w:t>
      </w:r>
      <w:r>
        <w:t xml:space="preserve"> </w:t>
      </w:r>
      <w:r>
        <w:t xml:space="preserve">Adhering to strict biohazard protocols is crucial in Dhaka due to high population density and infectious disease prevalence.</w:t>
      </w:r>
    </w:p>
    <w:p>
      <w:pPr>
        <w:numPr>
          <w:ilvl w:val="0"/>
          <w:numId w:val="1002"/>
        </w:numPr>
        <w:pStyle w:val="Compact"/>
      </w:pPr>
      <w:r>
        <w:rPr>
          <w:bCs/>
          <w:b/>
        </w:rPr>
        <w:t xml:space="preserve">Maintenance of Equipment:</w:t>
      </w:r>
      <w:r>
        <w:t xml:space="preserve"> </w:t>
      </w:r>
      <w:r>
        <w:t xml:space="preserve">Ensuring analyzers and centrifuges are calibrated, which is vital given the power fluctuations often experienced in certain parts of the city.</w:t>
      </w:r>
    </w:p>
    <w:p>
      <w:pPr>
        <w:pStyle w:val="FirstParagraph"/>
      </w:pPr>
      <w:r>
        <w:t xml:space="preserve">The precision provided by a skilled Laboratory Technician directly impacts disease outbreak management in Bangladesh Dhaka.</w:t>
      </w:r>
    </w:p>
    <w:bookmarkEnd w:id="22"/>
    <w:bookmarkStart w:id="23" w:name="X7541375c31f97a567fe58bc44ee10b2dccba163"/>
    <w:p>
      <w:pPr>
        <w:pStyle w:val="Heading2"/>
      </w:pPr>
      <w:r>
        <w:t xml:space="preserve">Slide 3: Educational Pathways and Certification</w:t>
      </w:r>
    </w:p>
    <w:p>
      <w:pPr>
        <w:pStyle w:val="FirstParagraph"/>
      </w:pPr>
      <w:r>
        <w:rPr>
          <w:bCs/>
          <w:b/>
        </w:rPr>
        <w:t xml:space="preserve">Educational Framework:</w:t>
      </w:r>
    </w:p>
    <w:p>
      <w:pPr>
        <w:numPr>
          <w:ilvl w:val="0"/>
          <w:numId w:val="1003"/>
        </w:numPr>
        <w:pStyle w:val="Compact"/>
      </w:pPr>
      <w:r>
        <w:t xml:space="preserve">In Bangladesh, aspiring Laboratory Technicians typically pursue diplomas or bachelor’s degrees in Medical Laboratory Technology (MLT) from universities such as the Dhaka National Medical College or Independent Universities.</w:t>
      </w:r>
    </w:p>
    <w:p>
      <w:pPr>
        <w:numPr>
          <w:ilvl w:val="0"/>
          <w:numId w:val="1003"/>
        </w:numPr>
        <w:pStyle w:val="Compact"/>
      </w:pPr>
      <w:r>
        <w:rPr>
          <w:bCs/>
          <w:b/>
        </w:rPr>
        <w:t xml:space="preserve">Seminar Note:</w:t>
      </w:r>
      <w:r>
        <w:t xml:space="preserve"> </w:t>
      </w:r>
      <w:r>
        <w:t xml:space="preserve">There is a growing emphasis on standardized curricula that include modern molecular diagnostics and informatics.</w:t>
      </w:r>
    </w:p>
    <w:p>
      <w:pPr>
        <w:pStyle w:val="FirstParagraph"/>
      </w:pPr>
      <w:r>
        <w:rPr>
          <w:bCs/>
          <w:b/>
        </w:rPr>
        <w:t xml:space="preserve">Certification in Bangladesh Dhaka:</w:t>
      </w:r>
    </w:p>
    <w:p>
      <w:pPr>
        <w:numPr>
          <w:ilvl w:val="0"/>
          <w:numId w:val="1004"/>
        </w:numPr>
        <w:pStyle w:val="Compact"/>
      </w:pPr>
      <w:r>
        <w:t xml:space="preserve">Licensing by the Directorate General of Health Services (DGHS) is mandatory for government positions.</w:t>
      </w:r>
    </w:p>
    <w:p>
      <w:pPr>
        <w:numPr>
          <w:ilvl w:val="0"/>
          <w:numId w:val="1004"/>
        </w:numPr>
        <w:pStyle w:val="Compact"/>
      </w:pPr>
      <w:r>
        <w:t xml:space="preserve">The Bangladesh Association of Medical Technologists (BAMT) plays a key role in professional development and setting ethical standards for Laboratory Technicians in Dhaka.</w:t>
      </w:r>
    </w:p>
    <w:bookmarkEnd w:id="23"/>
    <w:bookmarkStart w:id="24" w:name="X3333dc1e066a8aa1bd60dc9852e4c8b225ee71f"/>
    <w:p>
      <w:pPr>
        <w:pStyle w:val="Heading2"/>
      </w:pPr>
      <w:r>
        <w:t xml:space="preserve">Slide 4: Challenges Faced by Professionals</w:t>
      </w:r>
    </w:p>
    <w:p>
      <w:pPr>
        <w:pStyle w:val="FirstParagraph"/>
      </w:pPr>
      <w:r>
        <w:rPr>
          <w:bCs/>
          <w:b/>
        </w:rPr>
        <w:t xml:space="preserve">The Reality on the Ground:</w:t>
      </w:r>
    </w:p>
    <w:p>
      <w:pPr>
        <w:numPr>
          <w:ilvl w:val="0"/>
          <w:numId w:val="1005"/>
        </w:numPr>
        <w:pStyle w:val="Compact"/>
      </w:pPr>
      <w:r>
        <w:rPr>
          <w:bCs/>
          <w:b/>
        </w:rPr>
        <w:t xml:space="preserve">Skill Gap:</w:t>
      </w:r>
      <w:r>
        <w:t xml:space="preserve"> </w:t>
      </w:r>
      <w:r>
        <w:t xml:space="preserve">Many existing technicians lack training in automated systems, leading to errors in high-throughput labs.</w:t>
      </w:r>
    </w:p>
    <w:p>
      <w:pPr>
        <w:numPr>
          <w:ilvl w:val="0"/>
          <w:numId w:val="1005"/>
        </w:numPr>
        <w:pStyle w:val="Compact"/>
      </w:pPr>
      <w:r>
        <w:br/>
      </w:r>
      <w:r>
        <w:rPr>
          <w:bCs/>
          <w:b/>
        </w:rPr>
        <w:t xml:space="preserve">Paperwork vs. Digitization:</w:t>
      </w:r>
      <w:r>
        <w:t xml:space="preserve"> </w:t>
      </w:r>
      <w:r>
        <w:t xml:space="preserve">While Dhaka is moving toward digital health records, many smaller labs still rely on manual data entry, increasing the workload for Laboratory Technicians.</w:t>
      </w:r>
    </w:p>
    <w:p>
      <w:pPr>
        <w:pStyle w:val="FirstParagraph"/>
      </w:pPr>
      <w:r>
        <w:t xml:space="preserve">This seminar highlights the urgent need for continuous professional development programs tailored to the specific infrastructural realities of Bangladesh Dhaka.</w:t>
      </w:r>
    </w:p>
    <w:bookmarkEnd w:id="24"/>
    <w:bookmarkStart w:id="25" w:name="X71b47819068fd87e351bf290c1adff434ed67bd"/>
    <w:p>
      <w:pPr>
        <w:pStyle w:val="Heading2"/>
      </w:pPr>
      <w:r>
        <w:t xml:space="preserve">Slide 5: Impact of Technology and Automation</w:t>
      </w:r>
    </w:p>
    <w:p>
      <w:pPr>
        <w:pStyle w:val="FirstParagraph"/>
      </w:pPr>
      <w:r>
        <w:rPr>
          <w:bCs/>
          <w:b/>
        </w:rPr>
        <w:t xml:space="preserve">The Digital Shift:</w:t>
      </w:r>
    </w:p>
    <w:p>
      <w:pPr>
        <w:numPr>
          <w:ilvl w:val="0"/>
          <w:numId w:val="1006"/>
        </w:numPr>
        <w:pStyle w:val="Compact"/>
      </w:pPr>
      <w:r>
        <w:t xml:space="preserve">Laboratories in central Dhaka are increasingly adopting AI-assisted diagnostics and fully automated hematology analyzers.</w:t>
      </w:r>
    </w:p>
    <w:p>
      <w:pPr>
        <w:numPr>
          <w:ilvl w:val="0"/>
          <w:numId w:val="1006"/>
        </w:numPr>
        <w:pStyle w:val="Compact"/>
      </w:pPr>
      <w:r>
        <w:t xml:space="preserve">The modern Laboratory Technician must possess digital literacy, including the ability to troubleshoot software issues and manage Laboratory Information Management Systems (LIMS).</w:t>
      </w:r>
    </w:p>
    <w:p>
      <w:pPr>
        <w:pStyle w:val="FirstParagraph"/>
      </w:pPr>
      <w:r>
        <w:rPr>
          <w:bCs/>
          <w:b/>
        </w:rPr>
        <w:t xml:space="preserve">Seminar Conclusion on Tech:</w:t>
      </w:r>
    </w:p>
    <w:p>
      <w:pPr>
        <w:pStyle w:val="BodyText"/>
      </w:pPr>
      <w:r>
        <w:t xml:space="preserve">To remain relevant in Bangladesh Dhaka’s competitive market, technicians must upskill regularly. The future belongs to those who can bridge the gap between manual laboratory techniques and digital data analysis.</w:t>
      </w:r>
    </w:p>
    <w:bookmarkEnd w:id="25"/>
    <w:bookmarkStart w:id="26" w:name="slide-6-public-health-implications"/>
    <w:p>
      <w:pPr>
        <w:pStyle w:val="Heading2"/>
      </w:pPr>
      <w:r>
        <w:t xml:space="preserve">Slide 6: Public Health Implications</w:t>
      </w:r>
    </w:p>
    <w:p>
      <w:pPr>
        <w:pStyle w:val="FirstParagraph"/>
      </w:pPr>
      <w:r>
        <w:rPr>
          <w:bCs/>
          <w:b/>
        </w:rPr>
        <w:t xml:space="preserve">Disease Surveillance:</w:t>
      </w:r>
    </w:p>
    <w:p>
      <w:pPr>
        <w:numPr>
          <w:ilvl w:val="0"/>
          <w:numId w:val="1007"/>
        </w:numPr>
        <w:pStyle w:val="Compact"/>
      </w:pPr>
      <w:r>
        <w:t xml:space="preserve">Dhaka faces periodic outbreaks of dengue, cholera, and other waterborne diseases. Rapid and accurate testing by Laboratory Technicians is the first line of defense.</w:t>
      </w:r>
    </w:p>
    <w:p>
      <w:pPr>
        <w:numPr>
          <w:ilvl w:val="0"/>
          <w:numId w:val="1007"/>
        </w:numPr>
        <w:pStyle w:val="Compact"/>
      </w:pPr>
      <w:r>
        <w:t xml:space="preserve">Poor quality control in labs can lead to misdiagnosis, resulting in inadequate treatment and further spread of disease within the city’s dense communities.</w:t>
      </w:r>
    </w:p>
    <w:p>
      <w:pPr>
        <w:pStyle w:val="FirstParagraph"/>
      </w:pPr>
      <w:r>
        <w:rPr>
          <w:bCs/>
          <w:b/>
        </w:rPr>
        <w:t xml:space="preserve">Economic Impact:</w:t>
      </w:r>
    </w:p>
    <w:p>
      <w:pPr>
        <w:numPr>
          <w:ilvl w:val="0"/>
          <w:numId w:val="1008"/>
        </w:numPr>
        <w:pStyle w:val="Compact"/>
      </w:pPr>
      <w:r>
        <w:t xml:space="preserve">Efficient diagnostic services reduce hospital stay times and overall healthcare costs for patients in Bangladesh Dhaka.</w:t>
      </w:r>
    </w:p>
    <w:p>
      <w:pPr>
        <w:numPr>
          <w:ilvl w:val="0"/>
          <w:numId w:val="1008"/>
        </w:numPr>
        <w:pStyle w:val="Compact"/>
      </w:pPr>
      <w:r>
        <w:t xml:space="preserve">A robust laboratory workforce supports the growing medical tourism sector, enhancing the global reputation of Bangladeshi healthcare facilities.</w:t>
      </w:r>
    </w:p>
    <w:bookmarkEnd w:id="26"/>
    <w:bookmarkStart w:id="27" w:name="X577603c20d5c6caeeebb03062bd2bea4e8b4afd"/>
    <w:p>
      <w:pPr>
        <w:pStyle w:val="Heading2"/>
      </w:pPr>
      <w:r>
        <w:t xml:space="preserve">Slide 7: Future Directions and Recommendations</w:t>
      </w:r>
    </w:p>
    <w:p>
      <w:pPr>
        <w:pStyle w:val="FirstParagraph"/>
      </w:pPr>
      <w:r>
        <w:rPr>
          <w:bCs/>
          <w:b/>
        </w:rPr>
        <w:t xml:space="preserve">Actionable Steps for Stakeholders:</w:t>
      </w:r>
    </w:p>
    <w:p>
      <w:pPr>
        <w:numPr>
          <w:ilvl w:val="0"/>
          <w:numId w:val="1009"/>
        </w:numPr>
        <w:pStyle w:val="Compact"/>
      </w:pPr>
      <w:r>
        <w:rPr>
          <w:bCs/>
          <w:b/>
        </w:rPr>
        <w:t xml:space="preserve">Government Policy:</w:t>
      </w:r>
      <w:r>
        <w:t xml:space="preserve"> </w:t>
      </w:r>
      <w:r>
        <w:t xml:space="preserve">Stricter enforcement of laboratory accreditation standards in Bangladesh Dhaka.</w:t>
      </w:r>
    </w:p>
    <w:p>
      <w:pPr>
        <w:numPr>
          <w:ilvl w:val="0"/>
          <w:numId w:val="1009"/>
        </w:numPr>
        <w:pStyle w:val="Compact"/>
      </w:pPr>
      <w:r>
        <w:br/>
      </w:r>
      <w:r>
        <w:rPr>
          <w:bCs/>
          <w:b/>
        </w:rPr>
        <w:t xml:space="preserve">Educational Reform:</w:t>
      </w:r>
      <w:r>
        <w:t xml:space="preserve"> </w:t>
      </w:r>
      <w:r>
        <w:t xml:space="preserve">Integration of soft skills and management training into MLT curricula to prepare technicians for supervisory roles.</w:t>
      </w:r>
    </w:p>
    <w:p>
      <w:pPr>
        <w:pStyle w:val="FirstParagraph"/>
      </w:pPr>
      <w:r>
        <w:t xml:space="preserve">We recommend that all Seminar participants engage with local BAMT chapters to advocate for better working conditions and higher salaries for Laboratory Technicians in Dhaka.</w:t>
      </w:r>
    </w:p>
    <w:bookmarkEnd w:id="27"/>
    <w:bookmarkStart w:id="28" w:name="slide-8-conclusion"/>
    <w:p>
      <w:pPr>
        <w:pStyle w:val="Heading2"/>
      </w:pPr>
      <w:r>
        <w:t xml:space="preserve">Slide 8: Conclusion</w:t>
      </w:r>
    </w:p>
    <w:p>
      <w:pPr>
        <w:pStyle w:val="FirstParagraph"/>
      </w:pPr>
      <w:r>
        <w:rPr>
          <w:bCs/>
          <w:b/>
        </w:rPr>
        <w:t xml:space="preserve">Seminar Summary:</w:t>
      </w:r>
    </w:p>
    <w:p>
      <w:pPr>
        <w:numPr>
          <w:ilvl w:val="0"/>
          <w:numId w:val="1010"/>
        </w:numPr>
        <w:pStyle w:val="Compact"/>
      </w:pPr>
      <w:r>
        <w:t xml:space="preserve">The role of the Laboratory Technician is indispensable to the health ecosystem of Bangladesh Dhaka.</w:t>
      </w:r>
    </w:p>
    <w:p>
      <w:pPr>
        <w:numPr>
          <w:ilvl w:val="0"/>
          <w:numId w:val="1010"/>
        </w:numPr>
        <w:pStyle w:val="Compact"/>
      </w:pPr>
      <w:r>
        <w:t xml:space="preserve">While challenges such as infrastructure and skill gaps exist, there is significant potential for growth through technology adoption and education reform.</w:t>
      </w:r>
    </w:p>
    <w:p>
      <w:pPr>
        <w:pStyle w:val="FirstParagraph"/>
      </w:pPr>
      <w:r>
        <w:rPr>
          <w:bCs/>
          <w:b/>
        </w:rPr>
        <w:t xml:space="preserve">Final Thought:</w:t>
      </w:r>
    </w:p>
    <w:p>
      <w:pPr>
        <w:pStyle w:val="BodyText"/>
      </w:pPr>
      <w:r>
        <w:t xml:space="preserve">In a city like Dhaka, where public health is paramount, the precision of the Laboratory Technician saves lives. It is time to recognize this profession not just as a technical job, but as a critical pillar of national health security.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Bangladesh Dhaka</dc:title>
  <dc:creator/>
  <dc:language>en</dc:language>
  <cp:keywords/>
  <dcterms:created xsi:type="dcterms:W3CDTF">2026-07-29T12:45:30Z</dcterms:created>
  <dcterms:modified xsi:type="dcterms:W3CDTF">2026-07-29T12:45:30Z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