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Afghanistan</w:t>
      </w:r>
      <w:r>
        <w:t xml:space="preserve"> </w:t>
      </w:r>
      <w:r>
        <w:t xml:space="preserve">Kabul</w:t>
      </w:r>
    </w:p>
    <w:bookmarkStart w:id="20" w:name="X8c4163e8f97c20e336f4984b769625a39ac4b33"/>
    <w:p>
      <w:pPr>
        <w:pStyle w:val="Heading1"/>
      </w:pPr>
      <w:r>
        <w:t xml:space="preserve">Seminar Presentation Slides: The Evolving Role of the Lawyer in Afghanistan Kabul</w:t>
      </w:r>
    </w:p>
    <w:p>
      <w:pPr>
        <w:pStyle w:val="FirstParagraph"/>
      </w:pPr>
      <w:r>
        <w:rPr>
          <w:bCs/>
          <w:b/>
        </w:rPr>
        <w:t xml:space="preserve">Date:</w:t>
      </w:r>
      <w:r>
        <w:t xml:space="preserve"> </w:t>
      </w:r>
      <w:r>
        <w:t xml:space="preserve">October 26, 2023</w:t>
      </w:r>
      <w:r>
        <w:br/>
      </w:r>
      <w:r>
        <w:rPr>
          <w:bCs/>
          <w:b/>
        </w:rPr>
        <w:t xml:space="preserve">Presentation Location:</w:t>
      </w:r>
      <w:r>
        <w:t xml:space="preserve"> </w:t>
      </w:r>
      <w:r>
        <w:t xml:space="preserve">Kabul, Afghanistan</w:t>
      </w:r>
      <w:r>
        <w:br/>
      </w:r>
      <w:r>
        <w:rPr>
          <w:bCs/>
          <w:b/>
        </w:rPr>
        <w:t xml:space="preserve">Purpose:</w:t>
      </w:r>
      <w:r>
        <w:t xml:space="preserve">An academic and professional examination of legal frameworks, challenges, and the essential function of the lawyer within the specific socio-political context of Afghanistan Kabul.</w:t>
      </w:r>
    </w:p>
    <w:bookmarkEnd w:id="20"/>
    <w:bookmarkStart w:id="21" w:name="introduction-to-legal-practice-in-kabul"/>
    <w:p>
      <w:pPr>
        <w:pStyle w:val="Heading2"/>
      </w:pPr>
      <w:r>
        <w:t xml:space="preserve">Introduction to Legal Practice in Kabul</w:t>
      </w:r>
    </w:p>
    <w:p>
      <w:pPr>
        <w:pStyle w:val="FirstParagraph"/>
      </w:pPr>
      <w:r>
        <w:t xml:space="preserve">The city of Afghanistan Kabul stands as the political, economic, and cultural heart of the nation. As a Seminar Presentation Slides document focuses on high-level discourse, this section establishes why understanding the lawyer's role here is critical. In Afghanistan Kabul, law is not merely a set of statutes; it is a lifeline for citizens navigating complex interactions between state institutions and traditional dispute resolution mechanisms.</w:t>
      </w:r>
    </w:p>
    <w:p>
      <w:pPr>
        <w:pStyle w:val="BodyText"/>
      </w:pPr>
      <w:r>
        <w:t xml:space="preserve">The concept of the 'Lawyer' in this region transcends traditional Western legal definitions. In Afghanistan Kabul, a lawyer must often be fluent in multiple languages (Dari, Pashto, and English), deeply versed in both statutory law and Sharia principles, and highly adept at navigating bureaucratic hurdles that are unique to the capital city. This presentation will dissect these multifaceted responsibilities.</w:t>
      </w:r>
    </w:p>
    <w:bookmarkEnd w:id="21"/>
    <w:bookmarkStart w:id="24" w:name="Xb0f816158100188e10ab33a9066cbea867ab126"/>
    <w:p>
      <w:pPr>
        <w:pStyle w:val="Heading2"/>
      </w:pPr>
      <w:r>
        <w:t xml:space="preserve">The Dual Legal Framework in Afghanistan Kabul</w:t>
      </w:r>
    </w:p>
    <w:p>
      <w:pPr>
        <w:pStyle w:val="FirstParagraph"/>
      </w:pPr>
      <w:r>
        <w:t xml:space="preserve">A fundamental challenge for any lawyer practicing in Afghanistan Kabul is the coexistence of two distinct legal systems. A comprehensive understanding of this duality is required for effective advocacy.</w:t>
      </w:r>
    </w:p>
    <w:bookmarkStart w:id="22" w:name="statutory-law-qanun"/>
    <w:p>
      <w:pPr>
        <w:pStyle w:val="Heading3"/>
      </w:pPr>
      <w:r>
        <w:t xml:space="preserve">1. Statutory Law (Qanun)</w:t>
      </w:r>
    </w:p>
    <w:p>
      <w:pPr>
        <w:numPr>
          <w:ilvl w:val="0"/>
          <w:numId w:val="1001"/>
        </w:numPr>
        <w:pStyle w:val="Compact"/>
      </w:pPr>
      <w:r>
        <w:t xml:space="preserve">This includes the Constitution of Afghanistan, civil codes, penal codes, and commercial laws drafted by the parliamentary bodies in Kabul.</w:t>
      </w:r>
    </w:p>
    <w:p>
      <w:pPr>
        <w:numPr>
          <w:ilvl w:val="0"/>
          <w:numId w:val="1001"/>
        </w:numPr>
        <w:pStyle w:val="Compact"/>
      </w:pPr>
      <w:r>
        <w:t xml:space="preserve">In Afghanistan Kabul's urban courts, these statutes are primarily relied upon for criminal cases involving national security and commercial disputes between corporations.</w:t>
      </w:r>
    </w:p>
    <w:bookmarkEnd w:id="22"/>
    <w:bookmarkStart w:id="23" w:name="sharia-law"/>
    <w:p>
      <w:pPr>
        <w:pStyle w:val="Heading3"/>
      </w:pPr>
      <w:r>
        <w:t xml:space="preserve">2. Sharia Law</w:t>
      </w:r>
    </w:p>
    <w:p>
      <w:pPr>
        <w:numPr>
          <w:ilvl w:val="0"/>
          <w:numId w:val="1002"/>
        </w:numPr>
        <w:pStyle w:val="Compact"/>
      </w:pPr>
      <w:r>
        <w:t xml:space="preserve">The application of Islamic jurisprudence remains paramount, particularly in family law matters such as marriage, divorce, inheritance, and child custody.</w:t>
      </w:r>
    </w:p>
    <w:p>
      <w:pPr>
        <w:numPr>
          <w:ilvl w:val="0"/>
          <w:numId w:val="1002"/>
        </w:numPr>
        <w:pStyle w:val="Compact"/>
      </w:pPr>
      <w:r>
        <w:t xml:space="preserve">A lawyer in Afghanistan Kabul must be proficient in interpreting Sharia principles to advise clients correctly. Ignorance of Sharia often leads to the dismissal of cases or unfair judgments by religious judges.</w:t>
      </w:r>
    </w:p>
    <w:p>
      <w:pPr>
        <w:pStyle w:val="FirstParagraph"/>
      </w:pPr>
      <w:r>
        <w:rPr>
          <w:bCs/>
          <w:b/>
        </w:rPr>
        <w:t xml:space="preserve">Critical Insight for Lawyers:</w:t>
      </w:r>
      <w:r>
        <w:t xml:space="preserve"> </w:t>
      </w:r>
      <w:r>
        <w:t xml:space="preserve">Success in Afghanistan Kabul requires a "hybrid" approach. A skilled lawyer knows when to invoke statutory precedents and when to rely on religious rulings, depending on the composition of the court and the nature of the dispute.</w:t>
      </w:r>
    </w:p>
    <w:bookmarkEnd w:id="23"/>
    <w:bookmarkEnd w:id="24"/>
    <w:bookmarkStart w:id="25" w:name="X04a0ba6f15224dc1f784e02ad4fabfc9620e5de"/>
    <w:p>
      <w:pPr>
        <w:pStyle w:val="Heading2"/>
      </w:pPr>
      <w:r>
        <w:t xml:space="preserve">Structural and Socio-Political Challenges</w:t>
      </w:r>
    </w:p>
    <w:p>
      <w:pPr>
        <w:pStyle w:val="FirstParagraph"/>
      </w:pPr>
      <w:r>
        <w:t xml:space="preserve">The environment for legal professionals in Afghanistan Kabul presents significant hurdles that must be acknowledged in any serious Seminar Presentation Slides regarding this topic.</w:t>
      </w:r>
    </w:p>
    <w:p>
      <w:pPr>
        <w:numPr>
          <w:ilvl w:val="0"/>
          <w:numId w:val="1003"/>
        </w:numPr>
        <w:pStyle w:val="Compact"/>
      </w:pPr>
      <w:r>
        <w:rPr>
          <w:bCs/>
          <w:b/>
        </w:rPr>
        <w:t xml:space="preserve">Safety and Security:</w:t>
      </w:r>
      <w:r>
        <w:t xml:space="preserve"> </w:t>
      </w:r>
      <w:r>
        <w:t xml:space="preserve">Lawyers practicing high-profile cases, particularly those involving national security or political dissent, often face severe personal risks. The security situation in Afghanistan Kabul dictates when and how a lawyer can conduct field work or meet clients in detention centers.</w:t>
      </w:r>
    </w:p>
    <w:p>
      <w:pPr>
        <w:numPr>
          <w:ilvl w:val="0"/>
          <w:numId w:val="1003"/>
        </w:numPr>
        <w:pStyle w:val="Compact"/>
      </w:pPr>
      <w:r>
        <w:rPr>
          <w:bCs/>
          <w:b/>
        </w:rPr>
        <w:t xml:space="preserve">Access to Justice:</w:t>
      </w:r>
      <w:r>
        <w:t xml:space="preserve"> </w:t>
      </w:r>
      <w:r>
        <w:t xml:space="preserve">While the laws on paper guarantee legal representation for indigent defendants, the reality in Afghanistan Kabul is starkly different. Many citizens cannot afford private counsel and rely on underfunded state-appointed lawyers who are often overwhelmed by case loads.</w:t>
      </w:r>
    </w:p>
    <w:p>
      <w:pPr>
        <w:numPr>
          <w:ilvl w:val="0"/>
          <w:numId w:val="1003"/>
        </w:numPr>
        <w:pStyle w:val="Compact"/>
      </w:pPr>
      <w:r>
        <w:rPr>
          <w:bCs/>
          <w:b/>
        </w:rPr>
        <w:t xml:space="preserve">Bureaucracy:</w:t>
      </w:r>
      <w:r>
        <w:t xml:space="preserve"> </w:t>
      </w:r>
      <w:r>
        <w:t xml:space="preserve">The court infrastructure in Afghanistan Kabul is heavily bureaucratic. Filing documents can require navigating multiple government offices, dealing with corruption, and managing extensive paper trails that delay justice significantly.</w:t>
      </w:r>
    </w:p>
    <w:p>
      <w:pPr>
        <w:pStyle w:val="FirstParagraph"/>
      </w:pPr>
      <w:r>
        <w:t xml:space="preserve">The 'Lawyer' in this context must often act as an administrator and a diplomat with officials before they can act as an advocate in the courtroom. This administrative burden detracts from the time available for actual legal research and case preparation.</w:t>
      </w:r>
    </w:p>
    <w:bookmarkEnd w:id="25"/>
    <w:bookmarkStart w:id="26" w:name="Xab5f24c6225298230c34163ce24ab11482df795"/>
    <w:p>
      <w:pPr>
        <w:pStyle w:val="Heading2"/>
      </w:pPr>
      <w:r>
        <w:t xml:space="preserve">Human Rights Advocacy in Afghanistan Kabul</w:t>
      </w:r>
    </w:p>
    <w:p>
      <w:pPr>
        <w:pStyle w:val="FirstParagraph"/>
      </w:pPr>
      <w:r>
        <w:t xml:space="preserve">In recent decades, a new breed of lawyer has emerged in Afghanistan Kabul, dedicated specifically to human rights. These legal professionals often work with both local NGOs and international bodies like the United Nations.</w:t>
      </w:r>
    </w:p>
    <w:p>
      <w:pPr>
        <w:pStyle w:val="BodyText"/>
      </w:pPr>
      <w:r>
        <w:t xml:space="preserve">Their work involves:</w:t>
      </w:r>
    </w:p>
    <w:p>
      <w:pPr>
        <w:numPr>
          <w:ilvl w:val="0"/>
          <w:numId w:val="1004"/>
        </w:numPr>
        <w:pStyle w:val="Compact"/>
      </w:pPr>
      <w:r>
        <w:rPr>
          <w:bCs/>
          <w:b/>
        </w:rPr>
        <w:t xml:space="preserve">Monitoring Detentions:</w:t>
      </w:r>
      <w:r>
        <w:t xml:space="preserve"> </w:t>
      </w:r>
      <w:r>
        <w:t xml:space="preserve">Ensuring that individuals detained in various prisons within Afghanistan Kabul are treated according to international standards and their rights to counsel are respected.</w:t>
      </w:r>
    </w:p>
    <w:p>
      <w:pPr>
        <w:numPr>
          <w:ilvl w:val="0"/>
          <w:numId w:val="1004"/>
        </w:numPr>
        <w:pStyle w:val="Compact"/>
      </w:pPr>
      <w:r>
        <w:rPr>
          <w:bCs/>
          <w:b/>
        </w:rPr>
        <w:t xml:space="preserve">Vulnerable Groups:</w:t>
      </w:r>
      <w:r>
        <w:t xml:space="preserve"> </w:t>
      </w:r>
      <w:r>
        <w:t xml:space="preserve">Focusing on the legal protection of women and children. In many cases, lawyers in Afghanistan Kabul fight against forced marriages, domestic violence (which often lacks clear statutory enforcement), and child labor.</w:t>
      </w:r>
    </w:p>
    <w:p>
      <w:pPr>
        <w:numPr>
          <w:ilvl w:val="0"/>
          <w:numId w:val="1004"/>
        </w:numPr>
        <w:pStyle w:val="Compact"/>
      </w:pPr>
      <w:r>
        <w:rPr>
          <w:bCs/>
          <w:b/>
        </w:rPr>
        <w:t xml:space="preserve">Displacement Cases:</w:t>
      </w:r>
      <w:r>
        <w:t xml:space="preserve"> </w:t>
      </w:r>
      <w:r>
        <w:t xml:space="preserve">Handling legal disputes arising from internal displacement. Many families in Afghanistan Kabul lost their homes to conflict or development projects and require lawyers to file claims for compensation or restitution.</w:t>
      </w:r>
    </w:p>
    <w:p>
      <w:pPr>
        <w:pStyle w:val="FirstParagraph"/>
      </w:pPr>
      <w:r>
        <w:t xml:space="preserve">The role of these human rights lawyers is not just about winning cases; it is about setting precedents that force the government of Afghanistan Kabul to be more transparent and accountable.</w:t>
      </w:r>
    </w:p>
    <w:bookmarkEnd w:id="26"/>
    <w:bookmarkStart w:id="27" w:name="commercial-law-facilitating-trade"/>
    <w:p>
      <w:pPr>
        <w:pStyle w:val="Heading2"/>
      </w:pPr>
      <w:r>
        <w:t xml:space="preserve">Commercial Law Facilitating Trade</w:t>
      </w:r>
    </w:p>
    <w:p>
      <w:pPr>
        <w:pStyle w:val="FirstParagraph"/>
      </w:pPr>
      <w:r>
        <w:t xml:space="preserve">Afghanistan Kabul is a hub for trade between Central Asia, South Asia, and the Middle East. Consequently, the demand for commercial lawyers in this city is high.</w:t>
      </w:r>
    </w:p>
    <w:p>
      <w:pPr>
        <w:pStyle w:val="BodyText"/>
      </w:pPr>
      <w:r>
        <w:rPr>
          <w:bCs/>
          <w:b/>
        </w:rPr>
        <w:t xml:space="preserve">Key Areas of Practice:</w:t>
      </w:r>
    </w:p>
    <w:p>
      <w:pPr>
        <w:numPr>
          <w:ilvl w:val="0"/>
          <w:numId w:val="1005"/>
        </w:numPr>
        <w:pStyle w:val="Compact"/>
      </w:pPr>
      <w:r>
        <w:rPr>
          <w:bCs/>
          <w:b/>
        </w:rPr>
        <w:t xml:space="preserve">Land Disputes:</w:t>
      </w:r>
      <w:r>
        <w:t xml:space="preserve"> </w:t>
      </w:r>
      <w:r>
        <w:t xml:space="preserve">Property rights are complex in Afghanistan Kabul due to historical land grabs and lack of centralized, digital registries. Lawyers here specialize in resolving title disputes, a leading cause of litigation.</w:t>
      </w:r>
    </w:p>
    <w:p>
      <w:pPr>
        <w:numPr>
          <w:ilvl w:val="0"/>
          <w:numId w:val="1005"/>
        </w:numPr>
        <w:pStyle w:val="Compact"/>
      </w:pPr>
      <w:r>
        <w:rPr>
          <w:bCs/>
          <w:b/>
        </w:rPr>
        <w:t xml:space="preserve">Natural Resources:</w:t>
      </w:r>
      <w:r>
        <w:t xml:space="preserve"> </w:t>
      </w:r>
      <w:r>
        <w:t xml:space="preserve">As foreign investment explores Afghanistan's mineral wealth, lawyers are needed to draft contracts between international mining firms and local entities or the state.</w:t>
      </w:r>
    </w:p>
    <w:p>
      <w:pPr>
        <w:numPr>
          <w:ilvl w:val="0"/>
          <w:numId w:val="1005"/>
        </w:numPr>
        <w:pStyle w:val="Compact"/>
      </w:pPr>
      <w:r>
        <w:rPr>
          <w:bCs/>
          <w:b/>
        </w:rPr>
        <w:t xml:space="preserve">Banks and Finance:</w:t>
      </w:r>
      <w:r>
        <w:t xml:space="preserve"> </w:t>
      </w:r>
      <w:r>
        <w:t xml:space="preserve">With the establishment of a new central bank framework in Kabul, commercial lawyers are essential in ensuring banking compliance and managing cross-border transactions.</w:t>
      </w:r>
    </w:p>
    <w:p>
      <w:pPr>
        <w:pStyle w:val="FirstParagraph"/>
      </w:pPr>
      <w:r>
        <w:t xml:space="preserve">The professional 'Lawyer' in this sector acts as a bridge between local customs of trade and international financial regulations. Without their expertise, economic development in Afghanistan Kabul would be stifled by legal uncertainty.</w:t>
      </w:r>
    </w:p>
    <w:bookmarkEnd w:id="27"/>
    <w:bookmarkStart w:id="28" w:name="ethics-and-the-future-of-legal-education"/>
    <w:p>
      <w:pPr>
        <w:pStyle w:val="Heading2"/>
      </w:pPr>
      <w:r>
        <w:t xml:space="preserve">Ethics and the Future of Legal Education</w:t>
      </w:r>
    </w:p>
    <w:p>
      <w:pPr>
        <w:pStyle w:val="FirstParagraph"/>
      </w:pPr>
      <w:r>
        <w:t xml:space="preserve">The sustainability of the legal profession in Afghanistan Kabul depends heavily on education. The Seminar Presentation Slides conclude by addressing the need for rigorous professional standards.</w:t>
      </w:r>
    </w:p>
    <w:p>
      <w:pPr>
        <w:pStyle w:val="BodyText"/>
      </w:pPr>
      <w:r>
        <w:rPr>
          <w:bCs/>
          <w:b/>
        </w:rPr>
        <w:t xml:space="preserve">The Bar Association:</w:t>
      </w:r>
    </w:p>
    <w:p>
      <w:pPr>
        <w:numPr>
          <w:ilvl w:val="0"/>
          <w:numId w:val="1006"/>
        </w:numPr>
        <w:pStyle w:val="Compact"/>
      </w:pPr>
      <w:r>
        <w:t xml:space="preserve">The Afghanistan Kabul Bar Association plays a crucial role in registering lawyers, enforcing codes of conduct, and organizing continuous legal education seminars.</w:t>
      </w:r>
    </w:p>
    <w:p>
      <w:pPr>
        <w:numPr>
          <w:ilvl w:val="0"/>
          <w:numId w:val="1006"/>
        </w:numPr>
        <w:pStyle w:val="Compact"/>
      </w:pPr>
      <w:r>
        <w:t xml:space="preserve">Ethical dilemmas are frequent. Lawyers must navigate pressures from clients who may demand illegal bribes to speed up cases or threats from powerful individuals involved in litigation.</w:t>
      </w:r>
    </w:p>
    <w:p>
      <w:pPr>
        <w:pStyle w:val="FirstParagraph"/>
      </w:pPr>
      <w:r>
        <w:rPr>
          <w:bCs/>
          <w:b/>
        </w:rPr>
        <w:t xml:space="preserve">The Role of Universities:</w:t>
      </w:r>
    </w:p>
    <w:p>
      <w:pPr>
        <w:pStyle w:val="BodyText"/>
      </w:pPr>
      <w:r>
        <w:t xml:space="preserve">Institutions such as Kabul University and American University of Afghanistan (where operational) are vital. They produce the next generation of 'Lawyer' professionals who are equipped with modern legal theory. However, there is a critical need for these graduates to receive practical training in advocacy skills that are directly applicable to the realities on the ground in Afghanistan Kabul.</w:t>
      </w:r>
    </w:p>
    <w:p>
      <w:pPr>
        <w:pStyle w:val="BodyText"/>
      </w:pPr>
      <w:r>
        <w:rPr>
          <w:bCs/>
          <w:b/>
        </w:rPr>
        <w:t xml:space="preserve">Seminar Conclusion:</w:t>
      </w:r>
      <w:r>
        <w:t xml:space="preserve"> </w:t>
      </w:r>
      <w:r>
        <w:t xml:space="preserve">The lawyer is not an outsider looking at Afghanistan Kabul; they are an integral part of its civic fabric. Whether through protecting individual liberties, resolving commercial disputes, or interpreting religious law, the lawyer's work defines the rule of law in the capital.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Afghanistan Kabul</dc:title>
  <dc:creator/>
  <dc:language>en</dc:language>
  <cp:keywords/>
  <dcterms:created xsi:type="dcterms:W3CDTF">2026-07-29T20:32:35Z</dcterms:created>
  <dcterms:modified xsi:type="dcterms:W3CDTF">2026-07-29T20:32:35Z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