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Canada</w:t>
      </w:r>
      <w:r>
        <w:t xml:space="preserve"> </w:t>
      </w:r>
      <w:r>
        <w:t xml:space="preserve">Montreal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Legal Landscape: The Modern Lawyer in Canada Montreal</w:t>
      </w:r>
      <w:r>
        <w:br/>
      </w:r>
      <w:r>
        <w:rPr>
          <w:bCs/>
          <w:b/>
        </w:rPr>
        <w:t xml:space="preserve">Date:</w:t>
      </w:r>
      <w:r>
        <w:t xml:space="preserve"> </w:t>
      </w:r>
      <w:r>
        <w:t xml:space="preserve">October 2023</w:t>
      </w:r>
      <w:r>
        <w:br/>
      </w:r>
      <w:r>
        <w:rPr>
          <w:bCs/>
          <w:b/>
        </w:rPr>
        <w:t xml:space="preserve">Audience:</w:t>
      </w:r>
      <w:r>
        <w:t xml:space="preserve"> </w:t>
      </w:r>
      <w:r>
        <w:t xml:space="preserve">Law Students, Legal Professionals, and Community Stakeholders</w:t>
      </w:r>
    </w:p>
    <w:p>
      <w:pPr>
        <w:pStyle w:val="BodyText"/>
      </w:pPr>
      <w:r>
        <w:t xml:space="preserve">Slide 1: Introduction to the Legal Profession in Canada Montreal</w:t>
      </w:r>
    </w:p>
    <w:p>
      <w:pPr>
        <w:pStyle w:val="BodyText"/>
      </w:pPr>
      <w:r>
        <w:t xml:space="preserve">Welcome to this comprehensive Seminar Presentation Slides overview regarding the legal profession. This document serves as a critical guide for understanding the nuances of practicing law within the specific jurisdiction of Canada Montreal. As we embark on this educational journey, it is imperative to recognize that a Lawyer in Canada Montreal operates within a unique dual-system framework. Unlike other jurisdictions, Quebec is distinct because it is civil law based, while the rest of Canada operates under common law. However, for any Lawyer practicing in the greater Montreal area, understanding federal statutes and local provincial regulations is essential. This presentation aims to dissect the responsibilities, ethical obligations, and strategic roles that a dedicated Lawyer must fulfill to serve their clients effectively in this vibrant metropolis. We will explore how the bilingual nature of Montreal impacts legal communication and how a skilled Lawyer adapts to these linguistic complexities while maintaining strict adherence professional standards set by the Barreau du Québec.</w:t>
      </w:r>
    </w:p>
    <w:p>
      <w:pPr>
        <w:pStyle w:val="BodyText"/>
      </w:pPr>
      <w:r>
        <w:t xml:space="preserve">Slide 2: The Dual Jurisdictional Context of Canada Montreal</w:t>
      </w:r>
    </w:p>
    <w:p>
      <w:pPr>
        <w:pStyle w:val="BodyText"/>
      </w:pPr>
      <w:r>
        <w:t xml:space="preserve">To truly understand the role of a Lawyer in Canada Montreal, one must first grasp the constitutional structure. Quebec is the only province in Canada that maintains a civil law system for private law matters, inherited from its French heritage. Therefore, when engaging with a Lawyer in this region regarding property succession or family law within Quebec borders, they will be citing the Civil Code of Quebec rather than common law precedents used elsewhere in Canada Montreal's federal contexts. However, criminal law and commercial federal regulations remain under the purview of the Canadian Parliament. Consequently, a competent Lawyer must possess a hybrid competency. They must be fluent not only in legal terminology but also in navigating two distinct legal philosophies simultaneously. This duality defines the practice of law in Canada Montreal, requiring practitioners to be versatile scholars who can pivot between civil code interpretation and federal statutory application seamlessly.</w:t>
      </w:r>
    </w:p>
    <w:p>
      <w:pPr>
        <w:pStyle w:val="BodyText"/>
      </w:pPr>
      <w:r>
        <w:t xml:space="preserve">Slide 3: Language Rights and Bilingual Practice</w:t>
      </w:r>
    </w:p>
    <w:p>
      <w:pPr>
        <w:pStyle w:val="BodyText"/>
      </w:pPr>
      <w:r>
        <w:t xml:space="preserve">A defining characteristic of being a Lawyer in Canada Montreal is the linguistic requirement. While English is widely spoken, French is the sole official language of Quebec. The Charter of the French Language imposes strict obligations on legal services. A Lawyer serving clients in Montreal must often provide documents and court filings in French, regardless of their own personal fluency levels, as mandated by professional conduct rules regarding client access to justice. For international clients or those from other parts of Canada Montreal moving to the city, this presents a significant barrier that a Lawyer must mitigate. Effective communication is not just about translation; it is about cultural and legal contextualization. A Lawyer must ensure that their advice is comprehensible in both languages if the client prefers one over the other, ensuring that no client suffers prejudice due to language barriers. This bilingual proficiency elevates the role of a Lawyer from mere advocate to cultural bridge-builder within Canada Montreal society.</w:t>
      </w:r>
    </w:p>
    <w:p>
      <w:pPr>
        <w:pStyle w:val="BodyText"/>
      </w:pPr>
      <w:r>
        <w:t xml:space="preserve">Slide 4: Professional Regulation and Ethical Standards</w:t>
      </w:r>
    </w:p>
    <w:p>
      <w:pPr>
        <w:pStyle w:val="BodyText"/>
      </w:pPr>
      <w:r>
        <w:t xml:space="preserve">The integrity of the legal profession in Canada Montreal is upheld by the Barreau du Québec. Unlike other provinces that may have separate bodies for licensing and discipline, Quebec integrates these functions within its Bar Association. For any Lawyer aspiring to practice, adherence to the Code of Ethics of Advocates is paramount. This code outlines strict duties regarding confidentiality, competence, loyalty, and honesty. In the high-stakes environment of Canada Montreal's commercial district or its busy courts in downtown Montreal Court House, ethical lapses can result in severe penalties including disbarment. Seminar participants must understand that a Lawyer is an officer of the court first and a zealous advocate second. This balance is crucial when defending clients accused of crimes or when negotiating high-value real estate deals on the Plateau-Mont-Royal or Westmount. The reputation of Canada Montreal's legal sector relies heavily on these unwavering ethical standards.</w:t>
      </w:r>
    </w:p>
    <w:p>
      <w:pPr>
        <w:pStyle w:val="BodyText"/>
      </w:pPr>
      <w:r>
        <w:t xml:space="preserve">Slide 5: Corporate and Commercial Law in a Global Hub</w:t>
      </w:r>
    </w:p>
    <w:p>
      <w:pPr>
        <w:pStyle w:val="BodyText"/>
      </w:pPr>
      <w:r>
        <w:t xml:space="preserve">Montreal is a major economic hub in Canada, attracting significant foreign direct investment. Consequently, the demand for Lawyer services specializing in corporate law is immense. A Lawyer working in this sector must understand international trade agreements that affect Canada Montreal businesses, such as CUSMA or CETA. They advise startups in the Mile End tech scene and multinational corporations headquartered near Place Ville Marie on mergers, acquisitions, and intellectual property rights. The role of a Lawyer here extends beyond litigation; it involves strategic transactional work that facilitates economic growth. Furthermore, due to Montreal's status as a global aerospace hub (home to Bombardier), Aerospace lawyers require specialized knowledge in export controls and aviation regulations. This diversity highlights that the term "Lawyer" encompasses various specializations, all vital to the economic engine of Canada Montreal.</w:t>
      </w:r>
    </w:p>
    <w:p>
      <w:pPr>
        <w:pStyle w:val="BodyText"/>
      </w:pPr>
      <w:r>
        <w:t xml:space="preserve">Slide 6: Criminal Defense and Human Rights</w:t>
      </w:r>
    </w:p>
    <w:p>
      <w:pPr>
        <w:pStyle w:val="BodyText"/>
      </w:pPr>
      <w:r>
        <w:t xml:space="preserve">In matters of criminal law, a Lawyer in Canada Montreal operates within the framework of the Canadian Charter of Rights and Freedoms. Whether defending individuals in municipal courts or superior courts, Lawyers play a critical role in protecting civil liberties. The dynamic nature of policing and prosecution in Quebec requires Lawyers to be vigilant about procedural fairness. Additionally, Human Rights law is a growing field for Lawyers in Canada Montreal, addressing discrimination based on race, religion, or gender identity. Community legal clinics across the boroughs provide access to justice for vulnerable populations. Here, a Lawyer serves not just as an advocate but as a defender of social equity. The intersection of criminal defense and human rights ensures that the voice of every individual is heard within the Canadian Montreal justice system.</w:t>
      </w:r>
    </w:p>
    <w:p>
      <w:pPr>
        <w:pStyle w:val="BodyText"/>
      </w:pPr>
      <w:r>
        <w:t xml:space="preserve">Slide 7: Real Estate Law and Property Transactions</w:t>
      </w:r>
    </w:p>
    <w:p>
      <w:pPr>
        <w:pStyle w:val="BodyText"/>
      </w:pPr>
      <w:r>
        <w:t xml:space="preserve">Real estate transactions are a cornerstone of legal practice in Canada Montreal. Due to the civil law system, the process differs significantly from other parts of North America. A Lawyer is required for virtually every real estate transaction in Quebec to ensure the validity of deeds and transfers of ownership. The role involves rigorous title searches, reviewing notarial acts, and ensuring compliance with zoning bylaws unique to Montreal’s boroughs. Issues regarding condo corporations (syndicates), co-ownership rules, and land use planning often fall within the Lawyer's purview before or during litigation. Given the high value of property in neighborhoods like Golden Square Mile or Griffintown, precision is key. A Lawyer must guide clients through complex tax implications and environmental regulations that specifically apply to properties within Canada Montreal boundaries.</w:t>
      </w:r>
    </w:p>
    <w:p>
      <w:pPr>
        <w:pStyle w:val="BodyText"/>
      </w:pPr>
      <w:r>
        <w:t xml:space="preserve">Slide 8: Immigration Law and Diversity</w:t>
      </w:r>
    </w:p>
    <w:p>
      <w:pPr>
        <w:pStyle w:val="BodyText"/>
      </w:pPr>
      <w:r>
        <w:t xml:space="preserve">Montreal is one of the most diverse cities in North America, and immigration law is a critical service provided by Lawyers. Many newcomers seek residency or citizenship, requiring expert legal guidance through the complex pathways managed by both federal (IRCC) and provincial (MIFI) authorities. A Lawyer specializing in this field assists with work permits, spousal sponsorships, and refugee claims. Understanding the specific needs of the Francophone immigrant population versus Anglophone or Allophone populations allows a Lawyer to provide tailored support. This aspect of legal practice is vital for social cohesion in Canada Montreal, helping integrate new citizens into the fabric of society while ensuring compliance with federal immigration laws.</w:t>
      </w:r>
    </w:p>
    <w:p>
      <w:pPr>
        <w:pStyle w:val="BodyText"/>
      </w:pPr>
      <w:r>
        <w:t xml:space="preserve">Slide 9: Future Trends and Technology in Legal Practice</w:t>
      </w:r>
    </w:p>
    <w:p>
      <w:pPr>
        <w:pStyle w:val="BodyText"/>
      </w:pPr>
      <w:r>
        <w:t xml:space="preserve">The future of the legal profession in Canada Montreal is being reshaped by technology. Artificial intelligence, online dispute resolution platforms, and virtual court hearings are becoming standard practice post-pandemic. A modern Lawyer must adapt to these digital tools to remain effective. Law firms in Montreal are increasingly investing in legal tech software for document automation and case management. However, the human element remains irreplaceable; empathy, strategic thinking, and ethical judgment cannot be automated. For law students and junior lawyers preparing to enter the field in Canada Montreal, technological literacy is now as important as black-letter law knowledge.</w:t>
      </w:r>
    </w:p>
    <w:p>
      <w:pPr>
        <w:pStyle w:val="BodyText"/>
      </w:pPr>
      <w:r>
        <w:t xml:space="preserve">Slide 10: Conclusion and Final Thoughts</w:t>
      </w:r>
    </w:p>
    <w:p>
      <w:pPr>
        <w:pStyle w:val="BodyText"/>
      </w:pPr>
      <w:r>
        <w:t xml:space="preserve">In conclusion, being a Lawyer in Canada Montreal is a multifaceted role that demands intellectual rigor, linguistic dexterity, and ethical fortitude. This Seminar Presentation Slides document has highlighted the unique civil-common law interface, the importance of bilingualism in serving diverse clients across Canada Montreal, and the wide array of specializations available. Whether handling corporate mergers in downtown Montreal or defending rights in community courts, Lawyers are essential pillars of justice. As we look forward, those who embrace innovation while respecting tradition will best serve the legal community and the public. Thank you for your attention to this overview of Lawyer practice within our distinct jurisdiction.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Canada Montreal</dc:title>
  <dc:creator/>
  <dc:language>en</dc:language>
  <cp:keywords/>
  <dcterms:created xsi:type="dcterms:W3CDTF">2026-07-29T13:05:18Z</dcterms:created>
  <dcterms:modified xsi:type="dcterms:W3CDTF">2026-07-29T13:05:18Z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