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Vancouver</w:t>
      </w:r>
    </w:p>
    <w:bookmarkStart w:id="33" w:name="X708eb552ed51095e75f621380484a6809f4414b"/>
    <w:p>
      <w:pPr>
        <w:pStyle w:val="Heading1"/>
      </w:pPr>
      <w:r>
        <w:t xml:space="preserve">Seminar Presentation Slides: The Comprehensive Legal Landscape for Lawyers in Canada, Vancouver</w:t>
      </w:r>
    </w:p>
    <w:p>
      <w:pPr>
        <w:pStyle w:val="FirstParagraph"/>
      </w:pPr>
      <w:r>
        <w:t xml:space="preserve">Welcome to this detailed seminar presentation regarding the professional role, responsibilities, and specific local context of a</w:t>
      </w:r>
      <w:r>
        <w:t xml:space="preserve"> </w:t>
      </w:r>
      <w:r>
        <w:rPr>
          <w:bCs/>
          <w:b/>
        </w:rPr>
        <w:t xml:space="preserve">Lawyer</w:t>
      </w:r>
      <w:r>
        <w:t xml:space="preserve"> </w:t>
      </w:r>
      <w:r>
        <w:t xml:space="preserve">operating within the bustling metropolitan hub of</w:t>
      </w:r>
      <w:r>
        <w:t xml:space="preserve"> </w:t>
      </w:r>
      <w:r>
        <w:rPr>
          <w:bCs/>
          <w:b/>
        </w:rPr>
        <w:t xml:space="preserve">Vancouver</w:t>
      </w:r>
      <w:r>
        <w:t xml:space="preserve">, located in British Columbia,</w:t>
      </w:r>
      <w:bookmarkStart w:id="20" w:name="X6616e6c6ba8d548d489ac4c0775285a6a8ac868"/>
      <w:bookmarkEnd w:id="20"/>
      <w:r>
        <w:t xml:space="preserve">Canada. This document serves as both a script and structural guide for an educational seminar aimed at prospective law students, newcomers to the profession, and members of the general public seeking to understand how legal advocacy functions in one of Canada’s most diverse urban centers.</w:t>
      </w:r>
    </w:p>
    <w:bookmarkStart w:id="21" w:name="X4070e150c732160931651be0f7464a83fa54c43"/>
    <w:p>
      <w:pPr>
        <w:pStyle w:val="Heading2"/>
      </w:pPr>
      <w:r>
        <w:t xml:space="preserve">Introduction: The Unique Position of Vancouver</w:t>
      </w:r>
    </w:p>
    <w:p>
      <w:pPr>
        <w:pStyle w:val="FirstParagraph"/>
      </w:pPr>
      <w:r>
        <w:t xml:space="preserve">Vancouver is not merely a city; it is a gateway. Geographically located on the west coast, it serves as the primary Pacific port for Canada, connecting North America with Asia. This geographical advantage has created a legal environment in</w:t>
      </w:r>
      <w:r>
        <w:t xml:space="preserve"> </w:t>
      </w:r>
      <w:r>
        <w:rPr>
          <w:bCs/>
          <w:b/>
        </w:rPr>
        <w:t xml:space="preserve">Vancouver</w:t>
      </w:r>
      <w:r>
        <w:t xml:space="preserve"> </w:t>
      </w:r>
      <w:r>
        <w:t xml:space="preserve">that is distinct from other major Canadian cities like Toronto or Montreal. The presence of multinational corporations, international trade agreements, and a highly diverse immigrant population necessitates that every practicing</w:t>
      </w:r>
      <w:r>
        <w:t xml:space="preserve"> </w:t>
      </w:r>
      <w:r>
        <w:rPr>
          <w:bCs/>
          <w:b/>
        </w:rPr>
        <w:t xml:space="preserve">Lawyer</w:t>
      </w:r>
      <w:r>
        <w:t xml:space="preserve"> </w:t>
      </w:r>
      <w:r>
        <w:t xml:space="preserve">in this region possesses not only a deep understanding of Canadian law but also significant cross-cultural competency.</w:t>
      </w:r>
    </w:p>
    <w:p>
      <w:pPr>
        <w:pStyle w:val="BodyText"/>
      </w:pPr>
      <w:r>
        <w:t xml:space="preserve">The legal market in Vancouver is competitive yet collaborative. As we begin our seminar presentation slides, it is crucial to establish that the role of a</w:t>
      </w:r>
      <w:r>
        <w:t xml:space="preserve"> </w:t>
      </w:r>
      <w:r>
        <w:rPr>
          <w:bCs/>
          <w:b/>
        </w:rPr>
        <w:t xml:space="preserve">Lawyer</w:t>
      </w:r>
      <w:r>
        <w:t xml:space="preserve"> </w:t>
      </w:r>
      <w:r>
        <w:t xml:space="preserve">here extends beyond traditional litigation. It involves navigating complex intersectional issues involving environmental regulations, indigenous rights, real estate development, and international immigration.</w:t>
      </w:r>
    </w:p>
    <w:bookmarkEnd w:id="21"/>
    <w:bookmarkStart w:id="23" w:name="X6304cc6908dad53c8a05b5abb2601872fa5ebd1"/>
    <w:p>
      <w:pPr>
        <w:pStyle w:val="Heading2"/>
      </w:pPr>
      <w:r>
        <w:t xml:space="preserve">The Regulatory Framework: The Law Society of British Columbia</w:t>
      </w:r>
    </w:p>
    <w:p>
      <w:pPr>
        <w:pStyle w:val="FirstParagraph"/>
      </w:pPr>
      <w:r>
        <w:t xml:space="preserve">To understand what a</w:t>
      </w:r>
      <w:r>
        <w:t xml:space="preserve"> </w:t>
      </w:r>
      <w:r>
        <w:rPr>
          <w:bCs/>
          <w:b/>
        </w:rPr>
        <w:t xml:space="preserve">Lawyer</w:t>
      </w:r>
      <w:r>
        <w:t xml:space="preserve"> </w:t>
      </w:r>
      <w:r>
        <w:t xml:space="preserve">does in this jurisdiction, one must first understand who regulates them. In</w:t>
      </w:r>
      <w:r>
        <w:t xml:space="preserve"> </w:t>
      </w:r>
      <w:r>
        <w:rPr>
          <w:bCs/>
          <w:b/>
        </w:rPr>
        <w:t xml:space="preserve">Vancouver</w:t>
      </w:r>
      <w:r>
        <w:t xml:space="preserve">, all lawyers are governed by the Law Society of British Columbia (LSBC). Unlike some other jurisdictions, the LSBC has adopted a regulatory model that emphasizes "access to justice" alongside professional competence.</w:t>
      </w:r>
    </w:p>
    <w:p>
      <w:pPr>
        <w:pStyle w:val="BodyText"/>
      </w:pPr>
      <w:r>
        <w:t xml:space="preserve">For our seminar attendees, it is vital to note that becoming a lawyer in</w:t>
      </w:r>
      <w:r>
        <w:t xml:space="preserve"> </w:t>
      </w:r>
      <w:r>
        <w:rPr>
          <w:bCs/>
          <w:b/>
        </w:rPr>
        <w:t xml:space="preserve">Vancouver</w:t>
      </w:r>
      <w:r>
        <w:t xml:space="preserve"> </w:t>
      </w:r>
      <w:r>
        <w:t xml:space="preserve">involves several rigorous steps:</w:t>
      </w:r>
    </w:p>
    <w:p>
      <w:pPr>
        <w:numPr>
          <w:ilvl w:val="0"/>
          <w:numId w:val="1001"/>
        </w:numPr>
        <w:pStyle w:val="Compact"/>
      </w:pPr>
      <w:r>
        <w:rPr>
          <w:bCs/>
          <w:b/>
        </w:rPr>
        <w:t xml:space="preserve">Licensure Requirements:</w:t>
      </w:r>
      <w:r>
        <w:t xml:space="preserve"> </w:t>
      </w:r>
      <w:r>
        <w:t xml:space="preserve">Prospective lawyers must complete an undergraduate degree and a law degree accredited by the Federation of Law Societies.</w:t>
      </w:r>
    </w:p>
    <w:p>
      <w:pPr>
        <w:numPr>
          <w:ilvl w:val="0"/>
          <w:numId w:val="1001"/>
        </w:numPr>
      </w:pPr>
      <w:r>
        <w:t xml:space="preserve">The Barrister-Solicitor Examination: This is the final hurdle, testing practical knowledge relevant to</w:t>
      </w:r>
      <w:r>
        <w:t xml:space="preserve"> </w:t>
      </w:r>
      <w:bookmarkStart w:id="22" w:name="X6616e6c6ba8d548d489ac4c0775285a6a8ac868"/>
      <w:bookmarkEnd w:id="22"/>
    </w:p>
    <w:p>
      <w:pPr>
        <w:numPr>
          <w:ilvl w:val="0"/>
          <w:numId w:val="1000"/>
        </w:numPr>
      </w:pPr>
      <w:r>
        <w:t xml:space="preserve">Canadian practice. In</w:t>
      </w:r>
      <w:r>
        <w:t xml:space="preserve"> </w:t>
      </w:r>
      <w:r>
        <w:rPr>
          <w:bCs/>
          <w:b/>
        </w:rPr>
        <w:t xml:space="preserve">Vancouver</w:t>
      </w:r>
      <w:r>
        <w:t xml:space="preserve">, this exam often includes modules specific to provincial statutes that differ from federal laws.</w:t>
      </w:r>
    </w:p>
    <w:p>
      <w:pPr>
        <w:numPr>
          <w:ilvl w:val="0"/>
          <w:numId w:val="1001"/>
        </w:numPr>
        <w:pStyle w:val="Compact"/>
      </w:pPr>
      <w:r>
        <w:t xml:space="preserve">Articling or Practice Ready Assessment (PRA): Recent graduates must complete practical training. The PRA program, in particular, has gained traction in British Columbia as a pathway for internationally trained lawyers who wish to practice as</w:t>
      </w:r>
      <w:r>
        <w:t xml:space="preserve"> </w:t>
      </w:r>
      <w:r>
        <w:rPr>
          <w:bCs/>
          <w:b/>
        </w:rPr>
        <w:t xml:space="preserve">Lawyer</w:t>
      </w:r>
      <w:r>
        <w:t xml:space="preserve">s in</w:t>
      </w:r>
    </w:p>
    <w:p>
      <w:pPr>
        <w:numPr>
          <w:ilvl w:val="0"/>
          <w:numId w:val="1000"/>
        </w:numPr>
        <w:pStyle w:val="Compact"/>
      </w:pPr>
      <w:r>
        <w:t xml:space="preserve">Vancouver</w:t>
      </w:r>
    </w:p>
    <w:p>
      <w:pPr>
        <w:numPr>
          <w:ilvl w:val="0"/>
          <w:numId w:val="1000"/>
        </w:numPr>
        <w:pStyle w:val="Compact"/>
      </w:pPr>
      <w:r>
        <w:t xml:space="preserve">.</w:t>
      </w:r>
    </w:p>
    <w:p>
      <w:pPr>
        <w:numPr>
          <w:ilvl w:val="0"/>
          <w:numId w:val="1001"/>
        </w:numPr>
        <w:pStyle w:val="Compact"/>
      </w:pPr>
      <w:r>
        <w:rPr>
          <w:bCs/>
          <w:b/>
        </w:rPr>
        <w:t xml:space="preserve">Ongoing Professional Development:</w:t>
      </w:r>
      <w:r>
        <w:t xml:space="preserve">The LSBC mandates continuous learning to ensure that every lawyer maintains their ability to serve the public interest effectively.</w:t>
      </w:r>
    </w:p>
    <w:bookmarkEnd w:id="23"/>
    <w:bookmarkStart w:id="27" w:name="key-practice-areas-specific-to-vancouver"/>
    <w:p>
      <w:pPr>
        <w:pStyle w:val="Heading2"/>
      </w:pPr>
      <w:r>
        <w:t xml:space="preserve">Key Practice Areas Specific to Vancouver</w:t>
      </w:r>
    </w:p>
    <w:p>
      <w:pPr>
        <w:pStyle w:val="FirstParagraph"/>
      </w:pPr>
      <w:r>
        <w:t xml:space="preserve">When we discuss the duties of a</w:t>
      </w:r>
      <w:r>
        <w:t xml:space="preserve"> </w:t>
      </w:r>
      <w:r>
        <w:rPr>
          <w:bCs/>
          <w:b/>
        </w:rPr>
        <w:t xml:space="preserve">Lawyer</w:t>
      </w:r>
      <w:r>
        <w:t xml:space="preserve">, it is impossible to ignore the specific industries driving</w:t>
      </w:r>
      <w:r>
        <w:t xml:space="preserve"> </w:t>
      </w:r>
      <w:r>
        <w:rPr>
          <w:bCs/>
          <w:b/>
        </w:rPr>
        <w:t xml:space="preserve">Vancouver’s</w:t>
      </w:r>
      <w:r>
        <w:t xml:space="preserve">economy. A generalist may exist, but most successful lawyers in this region specialize in areas directly influenced by local geography and demographics.</w:t>
      </w:r>
    </w:p>
    <w:bookmarkStart w:id="24" w:name="real-estate-and-land-use-law"/>
    <w:p>
      <w:pPr>
        <w:pStyle w:val="Heading3"/>
      </w:pPr>
      <w:r>
        <w:t xml:space="preserve">1. Real Estate and Land Use Law</w:t>
      </w:r>
    </w:p>
    <w:p>
      <w:pPr>
        <w:pStyle w:val="FirstParagraph"/>
      </w:pPr>
      <w:r>
        <w:t xml:space="preserve">Vancouver has one of the highest real estate markets in the world. Consequently,</w:t>
      </w:r>
      <w:r>
        <w:t xml:space="preserve"> </w:t>
      </w:r>
      <w:r>
        <w:rPr>
          <w:bCs/>
          <w:b/>
        </w:rPr>
        <w:t xml:space="preserve">Lawyer</w:t>
      </w:r>
      <w:r>
        <w:t xml:space="preserve">s specializing in real estate are highly sought after. This is not just about buying and selling homes; it involves complex zoning laws, development permits, strata corporation disputes (condominium law), and environmental impact assessments. A lawyer here must be adept at negotiating between developers, municipal governments (City of Vancouver), and community groups.</w:t>
      </w:r>
    </w:p>
    <w:bookmarkEnd w:id="24"/>
    <w:bookmarkStart w:id="25" w:name="environmental-law"/>
    <w:p>
      <w:pPr>
        <w:pStyle w:val="Heading3"/>
      </w:pPr>
      <w:r>
        <w:t xml:space="preserve">2. Environmental Law</w:t>
      </w:r>
    </w:p>
    <w:p>
      <w:pPr>
        <w:pStyle w:val="FirstParagraph"/>
      </w:pPr>
      <w:r>
        <w:t xml:space="preserve">British Columbia is a global leader in environmental stewardship.</w:t>
      </w:r>
      <w:r>
        <w:t xml:space="preserve"> </w:t>
      </w:r>
      <w:r>
        <w:rPr>
          <w:bCs/>
          <w:b/>
        </w:rPr>
        <w:t xml:space="preserve">Vancouver</w:t>
      </w:r>
      <w:r>
        <w:t xml:space="preserve">s legal landscape is heavily influenced by climate change legislation and resource management. Lawyers in this field often represent Indigenous communities, environmental NGOs, or energy companies navigating the transition to green energy. Understanding the interplay between provincial forestry regulations and federal fisheries acts is a specialized skill set required of lawyers practicing in this region.</w:t>
      </w:r>
    </w:p>
    <w:bookmarkEnd w:id="25"/>
    <w:bookmarkStart w:id="26" w:name="immigration-law"/>
    <w:p>
      <w:pPr>
        <w:pStyle w:val="Heading3"/>
      </w:pPr>
      <w:r>
        <w:t xml:space="preserve">3. Immigration Law</w:t>
      </w:r>
    </w:p>
    <w:p>
      <w:pPr>
        <w:pStyle w:val="FirstParagraph"/>
      </w:pPr>
      <w:r>
        <w:t xml:space="preserve">Vancouver is home to large Chinese, South Asian, Filipino, and other international communities. Immigration law is a cornerstone of practice for many firms in</w:t>
      </w:r>
      <w:r>
        <w:t xml:space="preserve"> </w:t>
      </w:r>
      <w:r>
        <w:rPr>
          <w:bCs/>
          <w:b/>
        </w:rPr>
        <w:t xml:space="preserve">Vancouver</w:t>
      </w:r>
      <w:r>
        <w:t xml:space="preserve">. Lawyers assist with skilled worker visas (Express Entry), business immigration programs designed to attract global investment to British Columbia, and refugee claims. The cultural nuance required in these cases makes bilingual or multilingual lawyers particularly valuable in the</w:t>
      </w:r>
      <w:r>
        <w:t xml:space="preserve"> </w:t>
      </w:r>
      <w:r>
        <w:rPr>
          <w:bCs/>
          <w:b/>
        </w:rPr>
        <w:t xml:space="preserve">Canada</w:t>
      </w:r>
      <w:r>
        <w:t xml:space="preserve">vancouver legal sector.</w:t>
      </w:r>
    </w:p>
    <w:bookmarkEnd w:id="26"/>
    <w:bookmarkEnd w:id="27"/>
    <w:bookmarkStart w:id="28" w:name="X39de383c6a5edd25b44a3f0e17717e7f8966582"/>
    <w:p>
      <w:pPr>
        <w:pStyle w:val="Heading2"/>
      </w:pPr>
      <w:r>
        <w:t xml:space="preserve">The Intersection of Indigenous Law and Treaty Rights</w:t>
      </w:r>
    </w:p>
    <w:p>
      <w:pPr>
        <w:pStyle w:val="FirstParagraph"/>
      </w:pPr>
      <w:r>
        <w:t xml:space="preserve">No seminar on law in</w:t>
      </w:r>
      <w:r>
        <w:t xml:space="preserve"> </w:t>
      </w:r>
      <w:r>
        <w:rPr>
          <w:bCs/>
          <w:b/>
        </w:rPr>
        <w:t xml:space="preserve">Vancouver</w:t>
      </w:r>
      <w:r>
        <w:t xml:space="preserve"> </w:t>
      </w:r>
      <w:r>
        <w:t xml:space="preserve">would be complete without addressing the critical role of Indigenous rights. Vancouver sits on unceded territory of the Coast Salish peoples, including the Musqueam, Squamish, and Tsleil-Waututh Nations. Modern Canadian law places a significant emphasis on reconciliation.</w:t>
      </w:r>
    </w:p>
    <w:p>
      <w:pPr>
        <w:pStyle w:val="BodyText"/>
      </w:pPr>
      <w:r>
        <w:t xml:space="preserve">A</w:t>
      </w:r>
      <w:r>
        <w:t xml:space="preserve"> </w:t>
      </w:r>
      <w:r>
        <w:rPr>
          <w:bCs/>
          <w:b/>
        </w:rPr>
        <w:t xml:space="preserve">Lawyer</w:t>
      </w:r>
      <w:r>
        <w:t xml:space="preserve"> </w:t>
      </w:r>
      <w:r>
        <w:t xml:space="preserve">in this jurisdiction must understand:</w:t>
      </w:r>
    </w:p>
    <w:p>
      <w:pPr>
        <w:pStyle w:val="BodyText"/>
      </w:pPr>
      <w:r>
        <w:t xml:space="preserve">The duty to consult and accommodate: When the government or private entities propose projects that may impact Indigenous rights, legal counsel is essential to ensure compliance with constitutional obligations.</w:t>
      </w:r>
    </w:p>
    <w:p>
      <w:pPr>
        <w:pStyle w:val="BodyText"/>
      </w:pPr>
      <w:r>
        <w:t xml:space="preserve">Treaty negotiations: Many lawyers specialize in negotiating land claims and benefit agreements between First Nations and resource developers.</w:t>
      </w:r>
    </w:p>
    <w:p>
      <w:pPr>
        <w:pStyle w:val="BodyText"/>
      </w:pPr>
      <w:r>
        <w:t xml:space="preserve">This area of law requires sensitivity, historical knowledge, and a deep understanding of both common law and Indigenous legal traditions. It is a rapidly evolving field that defines the contemporary practice of law in</w:t>
      </w:r>
      <w:r>
        <w:t xml:space="preserve"> </w:t>
      </w:r>
      <w:r>
        <w:rPr>
          <w:bCs/>
          <w:b/>
        </w:rPr>
        <w:t xml:space="preserve">Canada</w:t>
      </w:r>
      <w:r>
        <w:t xml:space="preserve">.</w:t>
      </w:r>
    </w:p>
    <w:bookmarkEnd w:id="28"/>
    <w:bookmarkStart w:id="29" w:name="Xa1eb708a17d0c97df1ed63274e527e1880e2021"/>
    <w:p>
      <w:pPr>
        <w:pStyle w:val="Heading2"/>
      </w:pPr>
      <w:r>
        <w:t xml:space="preserve">The Role of Technology in Modern Legal Practice</w:t>
      </w:r>
    </w:p>
    <w:p>
      <w:pPr>
        <w:pStyle w:val="FirstParagraph"/>
      </w:pPr>
      <w:r>
        <w:t xml:space="preserve">In recent years, the presentation slides for any legal seminar must address digital transformation. In</w:t>
      </w:r>
      <w:r>
        <w:t xml:space="preserve"> </w:t>
      </w:r>
      <w:r>
        <w:rPr>
          <w:bCs/>
          <w:b/>
        </w:rPr>
        <w:t xml:space="preserve">Vancouver</w:t>
      </w:r>
      <w:r>
        <w:t xml:space="preserve">, as elsewhere, the adoption of LegalTech is accelerating. Lawyers are now expected to utilize cloud-based case management systems, AI-assisted document review tools, and virtual court platforms.</w:t>
      </w:r>
    </w:p>
    <w:p>
      <w:pPr>
        <w:pStyle w:val="BodyText"/>
      </w:pPr>
      <w:r>
        <w:t xml:space="preserve">The British Columbia Supreme Court has embraced electronic filing (e-Filing) extensively. A competent</w:t>
      </w:r>
      <w:r>
        <w:t xml:space="preserve"> </w:t>
      </w:r>
      <w:r>
        <w:rPr>
          <w:bCs/>
          <w:b/>
        </w:rPr>
        <w:t xml:space="preserve">Lawyer</w:t>
      </w:r>
      <w:r>
        <w:t xml:space="preserve"> </w:t>
      </w:r>
      <w:r>
        <w:t xml:space="preserve">in Vancouver must be tech-savvy. Furthermore, the rise of online dispute resolution mechanisms means that traditional courtroom advocacy is only one part of a lawyer's toolkit. Client service now includes digital accessibility, ensuring that clients can communicate securely and efficiently regardless of their location within the Greater Vancouver Area.</w:t>
      </w:r>
    </w:p>
    <w:bookmarkEnd w:id="29"/>
    <w:bookmarkStart w:id="31" w:name="ethical-obligations-and-professionalism"/>
    <w:p>
      <w:pPr>
        <w:pStyle w:val="Heading2"/>
      </w:pPr>
      <w:r>
        <w:t xml:space="preserve">Ethical Obligations and Professionalism</w:t>
      </w:r>
    </w:p>
    <w:p>
      <w:pPr>
        <w:pStyle w:val="FirstParagraph"/>
      </w:pPr>
      <w:r>
        <w:t xml:space="preserve">Regardless of specialization, every</w:t>
      </w:r>
      <w:r>
        <w:t xml:space="preserve"> </w:t>
      </w:r>
      <w:r>
        <w:rPr>
          <w:bCs/>
          <w:b/>
        </w:rPr>
        <w:t xml:space="preserve">Lawyer</w:t>
      </w:r>
      <w:r>
        <w:t xml:space="preserve"> </w:t>
      </w:r>
      <w:r>
        <w:t xml:space="preserve">in</w:t>
      </w:r>
      <w:r>
        <w:t xml:space="preserve"> </w:t>
      </w:r>
      <w:r>
        <w:rPr>
          <w:bCs/>
          <w:b/>
        </w:rPr>
        <w:t xml:space="preserve">Vancouver</w:t>
      </w:r>
      <w:r>
        <w:t xml:space="preserve">, Canada, is bound by the Code of Professional Conduct. Key tenets include:</w:t>
      </w:r>
    </w:p>
    <w:p>
      <w:pPr>
        <w:pStyle w:val="BodyText"/>
      </w:pPr>
      <w:r>
        <w:t xml:space="preserve">Candour: Lawyers must be honest with courts and tribunals.</w:t>
      </w:r>
    </w:p>
    <w:p>
      <w:pPr>
        <w:pStyle w:val="BodyText"/>
      </w:pPr>
      <w:r>
        <w:t xml:space="preserve">Confidentiality:The lawyer-client privilege is sacrosanct. In a small city like Vancouver, where professional circles overlap, maintaining strict confidentiality is even more critical to avoid conflicts of interest.Independence:Lawyers must provide independent legal advice, free from outside influence.Competition:The LSBC has rules regarding how lawyers can market themselves. Ethical advertising is crucial for building a reputation in</w:t>
      </w:r>
      <w:r>
        <w:t xml:space="preserve"> </w:t>
      </w:r>
      <w:bookmarkStart w:id="30" w:name="X6616e6c6ba8d548d489ac4c0775285a6a8ac868"/>
      <w:bookmarkEnd w:id="30"/>
    </w:p>
    <w:p>
      <w:pPr>
        <w:pStyle w:val="BodyText"/>
      </w:pPr>
      <w:r>
        <w:t xml:space="preserve">Canada Vancouver without engaging in misleading practices.</w:t>
      </w:r>
    </w:p>
    <w:bookmarkEnd w:id="31"/>
    <w:bookmarkStart w:id="32" w:name="conclusion-the-future-of-legal-practice"/>
    <w:p>
      <w:pPr>
        <w:pStyle w:val="Heading2"/>
      </w:pPr>
      <w:r>
        <w:t xml:space="preserve">Conclusion: The Future of Legal Practice</w:t>
      </w:r>
    </w:p>
    <w:p>
      <w:pPr>
        <w:pStyle w:val="FirstParagraph"/>
      </w:pPr>
      <w:r>
        <w:t xml:space="preserve">In conclusion, this seminar presentation has outlined the multifaceted role of the</w:t>
      </w:r>
      <w:r>
        <w:t xml:space="preserve"> </w:t>
      </w:r>
      <w:r>
        <w:rPr>
          <w:bCs/>
          <w:b/>
        </w:rPr>
        <w:t xml:space="preserve">Lawyer</w:t>
      </w:r>
      <w:r>
        <w:t xml:space="preserve"> </w:t>
      </w:r>
      <w:r>
        <w:t xml:space="preserve">in</w:t>
      </w:r>
      <w:r>
        <w:t xml:space="preserve"> </w:t>
      </w:r>
      <w:r>
        <w:rPr>
          <w:bCs/>
          <w:b/>
        </w:rPr>
        <w:t xml:space="preserve">Vancouver</w:t>
      </w:r>
      <w:r>
        <w:t xml:space="preserve">, Canada. It is a role that demands intellectual rigor, cultural intelligence, and ethical steadfastness. As Vancouver continues to grow as a global hub for trade and technology, the legal challenges facing its residents and businesses will evolve.</w:t>
      </w:r>
    </w:p>
    <w:p>
      <w:pPr>
        <w:pStyle w:val="BodyText"/>
      </w:pPr>
      <w:r>
        <w:t xml:space="preserve">Prospective lawyers must prepare not just for the letter of the law in</w:t>
      </w:r>
      <w:r>
        <w:t xml:space="preserve"> </w:t>
      </w:r>
      <w:r>
        <w:rPr>
          <w:bCs/>
          <w:b/>
        </w:rPr>
        <w:t xml:space="preserve">Canada</w:t>
      </w:r>
      <w:r>
        <w:t xml:space="preserve">, but for the spirit of justice in a multicultural, environmentally conscious society. Whether you are focusing on corporate law, family law, or criminal defense in</w:t>
      </w:r>
      <w:r>
        <w:t xml:space="preserve"> </w:t>
      </w:r>
      <w:r>
        <w:rPr>
          <w:bCs/>
          <w:b/>
        </w:rPr>
        <w:t xml:space="preserve">Vancouver</w:t>
      </w:r>
      <w:r>
        <w:t xml:space="preserve">, your ability to adapt to these unique local dynamics will determine your success.</w:t>
      </w:r>
    </w:p>
    <w:p>
      <w:pPr>
        <w:pStyle w:val="BodyText"/>
      </w:pPr>
      <w:r>
        <w:t xml:space="preserve">We encourage all attendees to engage with local bar associations, such as the Vancouver Bar Association and the British Columbia Branch of the Canadian Bar Association, to further their understanding. The law is a living discipline, and in</w:t>
      </w:r>
      <w:r>
        <w:t xml:space="preserve"> </w:t>
      </w:r>
      <w:r>
        <w:rPr>
          <w:bCs/>
          <w:b/>
        </w:rPr>
        <w:t xml:space="preserve">Vancouver</w:t>
      </w:r>
      <w:r>
        <w:t xml:space="preserve">, it is shaped by every interaction between its diverse population and its judicial institutions.</w:t>
      </w:r>
    </w:p>
    <w:p>
      <w:pPr>
        <w:pStyle w:val="BodyText"/>
      </w:pPr>
      <w:r>
        <w:rPr>
          <w:iCs/>
          <w:i/>
        </w:rPr>
        <w:t xml:space="preserve">Thank you for your attention. We now open the floor for questions regarding specific career paths, educational requirements, or recent legislative changes affecting lawyers in this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Canada, Vancouver</dc:title>
  <dc:creator/>
  <dc:language>en</dc:language>
  <cp:keywords/>
  <dcterms:created xsi:type="dcterms:W3CDTF">2026-07-29T05:55:54Z</dcterms:created>
  <dcterms:modified xsi:type="dcterms:W3CDTF">2026-07-29T05:55:54Z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