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China</w:t>
      </w:r>
      <w:r>
        <w:t xml:space="preserve"> </w:t>
      </w:r>
      <w:r>
        <w:t xml:space="preserve">Beijing</w:t>
      </w:r>
    </w:p>
    <w:p>
      <w:pPr>
        <w:pStyle w:val="FirstParagraph"/>
      </w:pPr>
      <w:r>
        <w:t xml:space="preserve">Seminar Presentation Slides:The Lawyer in China Beijing</w:t>
      </w:r>
    </w:p>
    <w:p>
      <w:pPr>
        <w:pStyle w:val="BodyText"/>
      </w:pPr>
      <w:r>
        <w:br/>
      </w:r>
      <w:r>
        <w:br/>
      </w:r>
    </w:p>
    <w:bookmarkStart w:id="20" w:name="slide-1&quot;"/>
    <w:p>
      <w:pPr>
        <w:pStyle w:val="BodyText"/>
      </w:pPr>
      <w:r>
        <w:t xml:space="preserve">Lawyer within the dynamic legal landscape of</w:t>
      </w:r>
      <w:r>
        <w:t xml:space="preserve"> </w:t>
      </w:r>
      <w:r>
        <w:t xml:space="preserve">China Beijing</w:t>
      </w:r>
      <w:r>
        <w:t xml:space="preserve">. As we navigate through these slides, we will explore how legal practitioners serve as indispensable guides for both domestic and international clients seeking justice and compliance in one of Asia's most significant economic hubs. This presentation is designed to provide a thorough understanding of the regulatory framework, cultural nuances, and professional responsibilities that define modern legal practice in this major city.</w:t>
      </w:r>
    </w:p>
    <w:bookmarkEnd w:id="20"/>
    <w:bookmarkStart w:id="22" w:name="slide-2"/>
    <w:bookmarkStart w:id="21" w:name="Xe7a9da9801b337cc598be6ca02146da7ec32f90"/>
    <w:p>
      <w:pPr>
        <w:pStyle w:val="Heading2"/>
      </w:pPr>
      <w:r>
        <w:t xml:space="preserve">Slide 2: The Unique Legal Environment of China Beijing</w:t>
      </w:r>
    </w:p>
    <w:p>
      <w:pPr>
        <w:pStyle w:val="FirstParagraph"/>
      </w:pPr>
      <w:r>
        <w:rPr>
          <w:bCs/>
          <w:b/>
        </w:rPr>
        <w:t xml:space="preserve">The Context:</w:t>
      </w:r>
    </w:p>
    <w:p>
      <w:pPr>
        <w:numPr>
          <w:ilvl w:val="0"/>
          <w:numId w:val="1001"/>
        </w:numPr>
        <w:pStyle w:val="Compact"/>
      </w:pPr>
      <w:r>
        <w:rPr>
          <w:bCs/>
          <w:b/>
        </w:rPr>
        <w:t xml:space="preserve">Rapid Development:</w:t>
      </w:r>
      <w:r>
        <w:t xml:space="preserve"> </w:t>
      </w:r>
      <w:r>
        <w:t xml:space="preserve">Beijing is not just the political heart of China but also a burgeoning center for international trade, technology, and intellectual property. The speed at which laws are updated in this region requires lawyers to be perpetually educated.</w:t>
      </w:r>
    </w:p>
    <w:p>
      <w:pPr>
        <w:numPr>
          <w:ilvl w:val="0"/>
          <w:numId w:val="1001"/>
        </w:numPr>
        <w:pStyle w:val="Compact"/>
      </w:pPr>
      <w:r>
        <w:rPr>
          <w:bCs/>
          <w:b/>
        </w:rPr>
        <w:t xml:space="preserve">Socialist Rule of Law with Chinese Characteristics:</w:t>
      </w:r>
      <w:r>
        <w:t xml:space="preserve"> </w:t>
      </w:r>
      <w:r>
        <w:t xml:space="preserve">It is crucial for any lawyer operating in China Beijing to understand that the legal system integrates civil law traditions with socialist principles. This differs significantly from Western common law systems.</w:t>
      </w:r>
    </w:p>
    <w:p>
      <w:pPr>
        <w:numPr>
          <w:ilvl w:val="0"/>
          <w:numId w:val="1001"/>
        </w:numPr>
        <w:pStyle w:val="Compact"/>
      </w:pPr>
      <w:r>
        <w:rPr>
          <w:bCs/>
          <w:b/>
        </w:rPr>
        <w:t xml:space="preserve">Centralized Regulation:</w:t>
      </w:r>
      <w:r>
        <w:t xml:space="preserve"> </w:t>
      </w:r>
      <w:r>
        <w:t xml:space="preserve">As the capital, Beijing hosts many of China's top law firms and regulatory bodies. The concentration of legal talent here creates a highly competitive yet sophisticated market for legal services.</w:t>
      </w:r>
    </w:p>
    <w:bookmarkEnd w:id="21"/>
    <w:bookmarkEnd w:id="22"/>
    <w:bookmarkStart w:id="24" w:name="slide-3"/>
    <w:bookmarkStart w:id="23" w:name="X906f1e81fd04a06c02ef277f7afe0cb510d0872"/>
    <w:p>
      <w:pPr>
        <w:pStyle w:val="Heading2"/>
      </w:pPr>
      <w:r>
        <w:t xml:space="preserve">Slide 3: Roles and Responsibilities of the Lawyer</w:t>
      </w:r>
    </w:p>
    <w:p>
      <w:pPr>
        <w:pStyle w:val="FirstParagraph"/>
      </w:pPr>
      <w:r>
        <w:t xml:space="preserve">In the context of China Beijing, a lawyer's role extends far beyond traditional courtroom representation. Key responsibilities include:</w:t>
      </w:r>
    </w:p>
    <w:p>
      <w:pPr>
        <w:numPr>
          <w:ilvl w:val="0"/>
          <w:numId w:val="1002"/>
        </w:numPr>
        <w:pStyle w:val="Compact"/>
      </w:pPr>
      <w:r>
        <w:rPr>
          <w:bCs/>
          <w:b/>
        </w:rPr>
        <w:t xml:space="preserve">Counseling on Compliance:</w:t>
      </w:r>
      <w:r>
        <w:t xml:space="preserve"> </w:t>
      </w:r>
      <w:r>
        <w:t xml:space="preserve">With strict regulations on foreign investment (Negative List) and data security, lawyers must ensure that business operations adhere to local statutes.</w:t>
      </w:r>
    </w:p>
    <w:p>
      <w:pPr>
        <w:numPr>
          <w:ilvl w:val="0"/>
          <w:numId w:val="1002"/>
        </w:numPr>
        <w:pStyle w:val="Compact"/>
      </w:pPr>
      <w:r>
        <w:rPr>
          <w:bCs/>
          <w:b/>
        </w:rPr>
        <w:t xml:space="preserve">Negotiation and Mediation:</w:t>
      </w:r>
      <w:r>
        <w:t xml:space="preserve"> </w:t>
      </w:r>
      <w:r>
        <w:t xml:space="preserve">In Chinese culture, maintaining "face" and harmonious relationships is paramount. A skilled lawyer often acts as a mediator to resolve disputes before they escalate to formal litigation.</w:t>
      </w:r>
    </w:p>
    <w:p>
      <w:pPr>
        <w:numPr>
          <w:ilvl w:val="0"/>
          <w:numId w:val="1002"/>
        </w:numPr>
        <w:pStyle w:val="Compact"/>
      </w:pPr>
      <w:r>
        <w:rPr>
          <w:bCs/>
          <w:b/>
        </w:rPr>
        <w:t xml:space="preserve">Intellectual Property Protection:</w:t>
      </w:r>
      <w:r>
        <w:t xml:space="preserve"> </w:t>
      </w:r>
      <w:r>
        <w:t xml:space="preserve">Beijing is a hub for tech startups. Lawyers play a vital role in securing patents, trademarks, and copyrights, defending clients against infringement in an increasingly digital economy.</w:t>
      </w:r>
    </w:p>
    <w:bookmarkEnd w:id="23"/>
    <w:bookmarkEnd w:id="24"/>
    <w:bookmarkStart w:id="26" w:name="slide-4"/>
    <w:bookmarkStart w:id="25" w:name="Xd6cab87c4991958b487fab8330c9af4eaa7ac3a"/>
    <w:p>
      <w:pPr>
        <w:pStyle w:val="Heading2"/>
      </w:pPr>
      <w:r>
        <w:t xml:space="preserve">Slide 4: Navigating the Regulatory Framework</w:t>
      </w:r>
    </w:p>
    <w:p>
      <w:pPr>
        <w:pStyle w:val="FirstParagraph"/>
      </w:pPr>
      <w:r>
        <w:rPr>
          <w:bCs/>
          <w:b/>
        </w:rPr>
        <w:t xml:space="preserve">The Lawyer's Toolkit:</w:t>
      </w:r>
    </w:p>
    <w:p>
      <w:pPr>
        <w:numPr>
          <w:ilvl w:val="0"/>
          <w:numId w:val="1003"/>
        </w:numPr>
        <w:pStyle w:val="Compact"/>
      </w:pPr>
      <w:r>
        <w:rPr>
          <w:bCs/>
          <w:b/>
        </w:rPr>
        <w:t xml:space="preserve">Labor Law:</w:t>
      </w:r>
      <w:r>
        <w:t xml:space="preserve"> </w:t>
      </w:r>
      <w:r>
        <w:t xml:space="preserve">Employment practices in China Beijing are heavily regulated. Lawyers must draft precise contracts that balance employer rights with employee protections under the Labor Contract Law.</w:t>
      </w:r>
    </w:p>
    <w:p>
      <w:pPr>
        <w:numPr>
          <w:ilvl w:val="0"/>
          <w:numId w:val="1003"/>
        </w:numPr>
        <w:pStyle w:val="Compact"/>
      </w:pPr>
      <w:r>
        <w:rPr>
          <w:bCs/>
          <w:b/>
        </w:rPr>
        <w:t xml:space="preserve">Criminal Defense:</w:t>
      </w:r>
      <w:r>
        <w:t xml:space="preserve"> </w:t>
      </w:r>
      <w:r>
        <w:t xml:space="preserve">Understanding the nuances of criminal procedure is essential. Lawyers must navigate complex investigations and ensure their clients' rights are respected during police interrogations and prosecutorial reviews.</w:t>
      </w:r>
    </w:p>
    <w:p>
      <w:pPr>
        <w:numPr>
          <w:ilvl w:val="0"/>
          <w:numId w:val="1003"/>
        </w:numPr>
        <w:pStyle w:val="Compact"/>
      </w:pPr>
      <w:r>
        <w:rPr>
          <w:bCs/>
          <w:b/>
        </w:rPr>
        <w:t xml:space="preserve">Taxation:</w:t>
      </w:r>
      <w:r>
        <w:t xml:space="preserve"> </w:t>
      </w:r>
      <w:r>
        <w:t xml:space="preserve">With Beijing hosting numerous multinational headquarters, tax planning and compliance are critical areas where lawyers collaborate with financial experts to avoid severe penalties.</w:t>
      </w:r>
    </w:p>
    <w:p>
      <w:pPr>
        <w:pStyle w:val="BlockText"/>
      </w:pPr>
      <w:r>
        <w:t xml:space="preserve">"A lawyer in China Beijing must be part strategist, part cultural ambassador, and part legal scholar."</w:t>
      </w:r>
    </w:p>
    <w:bookmarkEnd w:id="25"/>
    <w:bookmarkEnd w:id="26"/>
    <w:bookmarkStart w:id="28" w:name="slide-5"/>
    <w:bookmarkStart w:id="27" w:name="Xb0393a982a54039666f4ea254a2cf80f5fef7af"/>
    <w:p>
      <w:pPr>
        <w:pStyle w:val="Heading2"/>
      </w:pPr>
      <w:r>
        <w:t xml:space="preserve">Slide 5: The Importance of Local Knowledge for International Clients</w:t>
      </w:r>
    </w:p>
    <w:p>
      <w:pPr>
        <w:pStyle w:val="FirstParagraph"/>
      </w:pPr>
      <w:r>
        <w:rPr>
          <w:bCs/>
          <w:b/>
        </w:rPr>
        <w:t xml:space="preserve">Bridging the Gap:</w:t>
      </w:r>
    </w:p>
    <w:p>
      <w:pPr>
        <w:pStyle w:val="BodyText"/>
      </w:pPr>
      <w:r>
        <w:t xml:space="preserve">For foreign entities entering China Beijing, hiring a local lawyer is not just advisable; it is essential. Here is why:</w:t>
      </w:r>
    </w:p>
    <w:p>
      <w:pPr>
        <w:numPr>
          <w:ilvl w:val="0"/>
          <w:numId w:val="1004"/>
        </w:numPr>
        <w:pStyle w:val="Compact"/>
      </w:pPr>
      <w:r>
        <w:rPr>
          <w:bCs/>
          <w:b/>
        </w:rPr>
        <w:t xml:space="preserve">Cultural Nuances:</w:t>
      </w:r>
      <w:r>
        <w:t xml:space="preserve"> </w:t>
      </w:r>
      <w:r>
        <w:t xml:space="preserve">Legal concepts do not always translate directly. A lawyer understands the implicit expectations in business dealings and judicial interactions.</w:t>
      </w:r>
    </w:p>
    <w:p>
      <w:pPr>
        <w:numPr>
          <w:ilvl w:val="0"/>
          <w:numId w:val="1004"/>
        </w:numPr>
        <w:pStyle w:val="Compact"/>
      </w:pPr>
      <w:r>
        <w:rPr>
          <w:bCs/>
          <w:b/>
        </w:rPr>
        <w:t xml:space="preserve">Government Relations:</w:t>
      </w:r>
      <w:r>
        <w:t xml:space="preserve"> </w:t>
      </w:r>
      <w:r>
        <w:t xml:space="preserve">Effective legal practice often involves interacting with various administrative bureaus. Local lawyers know how to navigate these bureaucratic structures efficiently.</w:t>
      </w:r>
    </w:p>
    <w:p>
      <w:pPr>
        <w:numPr>
          <w:ilvl w:val="0"/>
          <w:numId w:val="1004"/>
        </w:numPr>
        <w:pStyle w:val="Compact"/>
      </w:pPr>
      <w:r>
        <w:rPr>
          <w:bCs/>
          <w:b/>
        </w:rPr>
        <w:t xml:space="preserve">Risk Management:</w:t>
      </w:r>
      <w:r>
        <w:t xml:space="preserve"> </w:t>
      </w:r>
      <w:r>
        <w:t xml:space="preserve">By anticipating regulatory changes unique to the Beijing municipality, lawyers help clients mitigate risks before they materialize into costly legal battles.</w:t>
      </w:r>
    </w:p>
    <w:bookmarkEnd w:id="27"/>
    <w:bookmarkEnd w:id="28"/>
    <w:bookmarkStart w:id="30" w:name="slide-6"/>
    <w:bookmarkStart w:id="29" w:name="X7b2454341ee7c5945693d8c804cf6ddd997932e"/>
    <w:p>
      <w:pPr>
        <w:pStyle w:val="Heading2"/>
      </w:pPr>
      <w:r>
        <w:t xml:space="preserve">Slide 6: Ethical Standards and Professional Conduct</w:t>
      </w:r>
    </w:p>
    <w:p>
      <w:pPr>
        <w:pStyle w:val="FirstParagraph"/>
      </w:pPr>
      <w:r>
        <w:rPr>
          <w:bCs/>
          <w:b/>
        </w:rPr>
        <w:t xml:space="preserve">Maintaining Integrity:</w:t>
      </w:r>
    </w:p>
    <w:p>
      <w:pPr>
        <w:pStyle w:val="BodyText"/>
      </w:pPr>
      <w:r>
        <w:t xml:space="preserve">The legal profession in China Beijing is governed by the Lawyers Law of the People's Republic of China and strict ethical codes set by the Beijing Lawyers Association. Key ethical pillars include:</w:t>
      </w:r>
    </w:p>
    <w:p>
      <w:pPr>
        <w:numPr>
          <w:ilvl w:val="0"/>
          <w:numId w:val="1005"/>
        </w:numPr>
        <w:pStyle w:val="Compact"/>
      </w:pPr>
      <w:r>
        <w:rPr>
          <w:bCs/>
          <w:b/>
        </w:rPr>
        <w:t xml:space="preserve">Confidentiality:</w:t>
      </w:r>
      <w:r>
        <w:t xml:space="preserve"> </w:t>
      </w:r>
      <w:r>
        <w:t xml:space="preserve">Protecting client information is paramount, especially when dealing with sensitive state-related or corporate data.</w:t>
      </w:r>
    </w:p>
    <w:p>
      <w:pPr>
        <w:numPr>
          <w:ilvl w:val="0"/>
          <w:numId w:val="1005"/>
        </w:numPr>
        <w:pStyle w:val="Compact"/>
      </w:pPr>
      <w:r>
        <w:rPr>
          <w:bCs/>
          <w:b/>
        </w:rPr>
        <w:t xml:space="preserve">Diligence:</w:t>
      </w:r>
      <w:r>
        <w:t xml:space="preserve"> </w:t>
      </w:r>
      <w:r>
        <w:t xml:space="preserve">The pace of litigation in Beijing can be fast. Lawyers are expected to act with urgency and thoroughness, ensuring that all procedural deadlines are met meticulously.</w:t>
      </w:r>
    </w:p>
    <w:bookmarkEnd w:id="29"/>
    <w:bookmarkEnd w:id="30"/>
    <w:bookmarkStart w:id="32" w:name="slide-7"/>
    <w:bookmarkStart w:id="31" w:name="Xb886bb91d533b20576e96d336b37b074b451088"/>
    <w:p>
      <w:pPr>
        <w:pStyle w:val="Heading2"/>
      </w:pPr>
      <w:r>
        <w:t xml:space="preserve">Slide 7: Emerging Trends in Legal Practice</w:t>
      </w:r>
    </w:p>
    <w:p>
      <w:pPr>
        <w:pStyle w:val="FirstParagraph"/>
      </w:pPr>
      <w:r>
        <w:rPr>
          <w:bCs/>
          <w:b/>
        </w:rPr>
        <w:t xml:space="preserve">The Future of Law in China Beijing:</w:t>
      </w:r>
    </w:p>
    <w:p>
      <w:pPr>
        <w:pStyle w:val="BodyText"/>
      </w:pPr>
      <w:r>
        <w:t xml:space="preserve">As technology reshapes the legal sector, lawyers in this region are adapting rapidly. Notable trends include:</w:t>
      </w:r>
    </w:p>
    <w:p>
      <w:pPr>
        <w:numPr>
          <w:ilvl w:val="0"/>
          <w:numId w:val="1006"/>
        </w:numPr>
        <w:pStyle w:val="Compact"/>
      </w:pPr>
      <w:r>
        <w:rPr>
          <w:bCs/>
          <w:b/>
        </w:rPr>
        <w:t xml:space="preserve">Digital Courts:</w:t>
      </w:r>
      <w:r>
        <w:t xml:space="preserve"> </w:t>
      </w:r>
      <w:r>
        <w:t xml:space="preserve">Beijing has pioneered online litigation platforms. Lawyers must be proficient in digital filing and virtual hearings.</w:t>
      </w:r>
    </w:p>
    <w:p>
      <w:pPr>
        <w:numPr>
          <w:ilvl w:val="0"/>
          <w:numId w:val="1006"/>
        </w:numPr>
        <w:pStyle w:val="Compact"/>
      </w:pPr>
      <w:r>
        <w:rPr>
          <w:bCs/>
          <w:b/>
        </w:rPr>
        <w:t xml:space="preserve">Data Privacy (PIPL):</w:t>
      </w:r>
      <w:r>
        <w:t xml:space="preserve"> </w:t>
      </w:r>
      <w:r>
        <w:t xml:space="preserve">The Personal Information Protection Law has created a new specialty within the legal field. Lawyers are now indispensable in helping companies manage data flows across borders.</w:t>
      </w:r>
    </w:p>
    <w:p>
      <w:pPr>
        <w:numPr>
          <w:ilvl w:val="0"/>
          <w:numId w:val="1006"/>
        </w:numPr>
        <w:pStyle w:val="Compact"/>
      </w:pPr>
      <w:r>
        <w:rPr>
          <w:bCs/>
          <w:b/>
        </w:rPr>
        <w:t xml:space="preserve">Cross-Border M&amp;A:</w:t>
      </w:r>
      <w:r>
        <w:t xml:space="preserve"> </w:t>
      </w:r>
      <w:r>
        <w:t xml:space="preserve">Despite global economic fluctuations, Beijing remains a focal point for mergers and acquisitions. Legal teams must handle complex due diligence involving multiple jurisdictions.</w:t>
      </w:r>
    </w:p>
    <w:bookmarkEnd w:id="31"/>
    <w:bookmarkEnd w:id="32"/>
    <w:bookmarkStart w:id="35" w:name="slide-8"/>
    <w:bookmarkStart w:id="34" w:name="slide-8-conclusion-and-call-to-action"/>
    <w:p>
      <w:pPr>
        <w:pStyle w:val="Heading2"/>
      </w:pPr>
      <w:r>
        <w:t xml:space="preserve">Slide 8: Conclusion and Call to Action</w:t>
      </w:r>
    </w:p>
    <w:p>
      <w:pPr>
        <w:pStyle w:val="FirstParagraph"/>
      </w:pPr>
      <w:r>
        <w:rPr>
          <w:bCs/>
          <w:b/>
        </w:rPr>
        <w:t xml:space="preserve">Summary:</w:t>
      </w:r>
    </w:p>
    <w:p>
      <w:pPr>
        <w:pStyle w:val="BodyText"/>
      </w:pPr>
      <w:r>
        <w:t xml:space="preserve">The role of the lawyer in China Beijing is multifaceted and evolving. It requires a deep understanding of local laws, cultural sensitivity, and an unwavering commitment to ethical standards. For businesses operating in this vibrant city, engaging with competent legal counsel is the key to sustainable growth and risk mitigation.</w:t>
      </w:r>
    </w:p>
    <w:p>
      <w:pPr>
        <w:pStyle w:val="BodyText"/>
      </w:pPr>
      <w:r>
        <w:rPr>
          <w:bCs/>
          <w:b/>
        </w:rPr>
        <w:t xml:space="preserve">Final Thought:</w:t>
      </w:r>
    </w:p>
    <w:p>
      <w:pPr>
        <w:pStyle w:val="BodyText"/>
      </w:pPr>
      <w:r>
        <w:t xml:space="preserve">In conclusion, whether you are a domestic firm expanding your reach or an international corporation entering the Chinese market, remember that a skilled lawyer serves as your navigator in complex waters. By respecting the unique legal traditions of China Beijing and leveraging modern legal tools, practitioners can provide unparalleled value to their clients.</w:t>
      </w:r>
    </w:p>
    <w:bookmarkStart w:id="33" w:name="thank-you"/>
    <w:p>
      <w:pPr>
        <w:pStyle w:val="Heading3"/>
      </w:pPr>
      <w:r>
        <w:t xml:space="preserve">Thank You</w:t>
      </w:r>
    </w:p>
    <w:p>
      <w:pPr>
        <w:pStyle w:val="FirstParagraph"/>
      </w:pPr>
      <w:r>
        <w:t xml:space="preserve">We invite you now to open the floor for questions regarding specific aspects of legal practice in China Beijing.</w:t>
      </w:r>
    </w:p>
    <w:bookmarkEnd w:id="33"/>
    <w:bookmarkEnd w:id="34"/>
    <w:bookmarkEnd w:id="35"/>
    <w:p>
      <w:pPr>
        <w:pStyle w:val="BodyText"/>
      </w:pPr>
      <w:r>
        <w:t xml:space="preserve">© 2023 Seminar on Legal Practice. All Rights Reserved. Focused on China Beijing Jurisprudence.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Lawyer in China Beijing</dc:title>
  <dc:creator/>
  <dc:language>en</dc:language>
  <cp:keywords/>
  <dcterms:created xsi:type="dcterms:W3CDTF">2026-07-29T12:08:27Z</dcterms:created>
  <dcterms:modified xsi:type="dcterms:W3CDTF">2026-07-29T12:08:27Z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