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Germany</w:t>
      </w:r>
      <w:r>
        <w:t xml:space="preserve"> </w:t>
      </w:r>
      <w:r>
        <w:t xml:space="preserve">Munich</w:t>
      </w:r>
    </w:p>
    <w:p>
      <w:pPr>
        <w:pStyle w:val="FirstParagraph"/>
      </w:pPr>
      <w:r>
        <w:t xml:space="preserve">Slide 1 of 8</w:t>
      </w:r>
    </w:p>
    <w:bookmarkStart w:id="20" w:name="the-modern-lawyer-in-germany-munich"/>
    <w:p>
      <w:pPr>
        <w:pStyle w:val="Heading1"/>
      </w:pPr>
      <w:r>
        <w:t xml:space="preserve">The Modern Lawyer in Germany Munich</w:t>
      </w:r>
    </w:p>
    <w:p>
      <w:pPr>
        <w:pStyle w:val="FirstParagraph"/>
      </w:pPr>
      <w:r>
        <w:rPr>
          <w:bCs/>
          <w:b/>
        </w:rPr>
        <w:t xml:space="preserve">Seminar Presentation Slides:</w:t>
      </w:r>
      <w:r>
        <w:t xml:space="preserve"> </w:t>
      </w:r>
      <w:r>
        <w:t xml:space="preserve">Navigating the Legal Landscape of Bavaria’s Capital</w:t>
      </w:r>
    </w:p>
    <w:bookmarkEnd w:id="20"/>
    <w:p>
      <w:pPr>
        <w:pStyle w:val="BodyText"/>
      </w:pPr>
      <w:r>
        <w:t xml:space="preserve">Slide 2 of 8</w:t>
      </w:r>
    </w:p>
    <w:bookmarkStart w:id="21" w:name="welcome-and-introduction"/>
    <w:p>
      <w:pPr>
        <w:pStyle w:val="Heading2"/>
      </w:pPr>
      <w:r>
        <w:t xml:space="preserve">Welcome and Introduction</w:t>
      </w:r>
    </w:p>
    <w:p>
      <w:pPr>
        <w:pStyle w:val="FirstParagraph"/>
      </w:pPr>
      <w:r>
        <w:t xml:space="preserve">Welcome to this comprehensive seminar presentation designed specifically for legal professionals, students, and business leaders operating within the unique jurisdiction of Germany Munich. Today, we will explore the intricate role of the lawyer in this dynamic region. As a major hub for finance, technology, and international trade in Central Europe, Germany Munich presents distinct legal challenges that require specialized knowledge.</w:t>
      </w:r>
    </w:p>
    <w:p>
      <w:pPr>
        <w:pStyle w:val="BodyText"/>
      </w:pPr>
      <w:r>
        <w:t xml:space="preserve">This document serves as your guide through these complexities. We will examine how traditional German legal principles intersect with modern international demands. By focusing on the specific context of Germany Munich, we aim to provide actionable insights into how lawyers can effectively serve their clients in this vibrant metropolitan area.</w:t>
      </w:r>
    </w:p>
    <w:bookmarkEnd w:id="21"/>
    <w:p>
      <w:pPr>
        <w:pStyle w:val="BodyText"/>
      </w:pPr>
      <w:r>
        <w:t xml:space="preserve">Slide 3 of 8</w:t>
      </w:r>
    </w:p>
    <w:bookmarkStart w:id="22" w:name="Xe4b8bd2c26f554c0f735cd99f352d48f04f4347"/>
    <w:p>
      <w:pPr>
        <w:pStyle w:val="Heading2"/>
      </w:pPr>
      <w:r>
        <w:t xml:space="preserve">The Unique Legal Ecosystem of Germany Munich</w:t>
      </w:r>
    </w:p>
    <w:p>
      <w:pPr>
        <w:pStyle w:val="FirstParagraph"/>
      </w:pPr>
      <w:r>
        <w:t xml:space="preserve">To understand the role of the lawyer, one must first appreciate the environment in which they practice. Germany Munich is not merely a city; it is the capital of Bavaria, a state with its own distinct cultural and legal heritage within the Federal Republic. The presence of both local court systems and higher federal courts creates a dual-layered judicial structure.</w:t>
      </w:r>
    </w:p>
    <w:p>
      <w:pPr>
        <w:numPr>
          <w:ilvl w:val="0"/>
          <w:numId w:val="1001"/>
        </w:numPr>
        <w:pStyle w:val="Compact"/>
      </w:pPr>
      <w:r>
        <w:rPr>
          <w:bCs/>
          <w:b/>
        </w:rPr>
        <w:t xml:space="preserve">Bavarian Tradition:</w:t>
      </w:r>
      <w:r>
        <w:t xml:space="preserve"> </w:t>
      </w:r>
      <w:r>
        <w:t xml:space="preserve">Lawyers here often navigate cases influenced by strong regional identities.</w:t>
      </w:r>
    </w:p>
    <w:p>
      <w:pPr>
        <w:numPr>
          <w:ilvl w:val="0"/>
          <w:numId w:val="1001"/>
        </w:numPr>
        <w:pStyle w:val="Compact"/>
      </w:pPr>
      <w:r>
        <w:rPr>
          <w:bCs/>
          <w:b/>
        </w:rPr>
        <w:t xml:space="preserve">Munich’s Economic Power:</w:t>
      </w:r>
      <w:r>
        <w:t xml:space="preserve"> </w:t>
      </w:r>
      <w:r>
        <w:t xml:space="preserve">The city hosts headquarters for major corporations (e.g., Siemens, BMW), necessitating high-stakes commercial litigation and corporate law expertise.</w:t>
      </w:r>
    </w:p>
    <w:p>
      <w:pPr>
        <w:numPr>
          <w:ilvl w:val="0"/>
          <w:numId w:val="1001"/>
        </w:numPr>
        <w:pStyle w:val="Compact"/>
      </w:pPr>
      <w:r>
        <w:rPr>
          <w:bCs/>
          <w:b/>
        </w:rPr>
        <w:t xml:space="preserve">Tenancy Laws:</w:t>
      </w:r>
      <w:r>
        <w:t xml:space="preserve"> </w:t>
      </w:r>
      <w:r>
        <w:t xml:space="preserve">Due to the high demand for housing in Germany Munich, rental law is a critical specialty. Lawyers must be well-versed in strict tenant protection statutes.</w:t>
      </w:r>
    </w:p>
    <w:bookmarkEnd w:id="22"/>
    <w:p>
      <w:pPr>
        <w:pStyle w:val="FirstParagraph"/>
      </w:pPr>
      <w:r>
        <w:t xml:space="preserve">Slide 4 of 8</w:t>
      </w:r>
    </w:p>
    <w:bookmarkStart w:id="23" w:name="the-core-responsibilities-of-the-lawyer"/>
    <w:p>
      <w:pPr>
        <w:pStyle w:val="Heading2"/>
      </w:pPr>
      <w:r>
        <w:t xml:space="preserve">The Core Responsibilities of the Lawyer</w:t>
      </w:r>
    </w:p>
    <w:p>
      <w:pPr>
        <w:pStyle w:val="FirstParagraph"/>
      </w:pPr>
      <w:r>
        <w:t xml:space="preserve">In Germany Munich, the role of a lawyer extends beyond mere courtroom representation. The profession is governed by strict ethical codes and professional regulations set forth by the Bundesrechtsanwaltskammer (Federal Bar Association) and regional bar associations.</w:t>
      </w:r>
    </w:p>
    <w:p>
      <w:pPr>
        <w:pStyle w:val="BodyText"/>
      </w:pPr>
      <w:r>
        <w:t xml:space="preserve">A primary duty is confidentiality. Lawyers in this region are bound to maintain absolute secrecy regarding client information, a principle deeply rooted in German civil law traditions. Furthermore, lawyers act as independent organs of the administration of justice. They must balance their loyalty to the client with their obligation to truth and fairness before the courts.</w:t>
      </w:r>
    </w:p>
    <w:p>
      <w:pPr>
        <w:pStyle w:val="BodyText"/>
      </w:pPr>
      <w:r>
        <w:t xml:space="preserve">In the context of complex international business dealings common in Germany Munich, lawyers also serve as strategic advisors, ensuring compliance with both German civil law and international regulations.</w:t>
      </w:r>
    </w:p>
    <w:bookmarkEnd w:id="23"/>
    <w:p>
      <w:pPr>
        <w:pStyle w:val="BodyText"/>
      </w:pPr>
      <w:r>
        <w:t xml:space="preserve">Slide 5 of 8</w:t>
      </w:r>
    </w:p>
    <w:bookmarkStart w:id="24" w:name="X8e97ef2e59fb6fb4636cfdc98f16636c6432665"/>
    <w:p>
      <w:pPr>
        <w:pStyle w:val="Heading2"/>
      </w:pPr>
      <w:r>
        <w:t xml:space="preserve">Litigation and Court Procedures in Germany Munich</w:t>
      </w:r>
    </w:p>
    <w:p>
      <w:pPr>
        <w:pStyle w:val="FirstParagraph"/>
      </w:pPr>
      <w:r>
        <w:t xml:space="preserve">The litigation process in Germany Munich follows the German Code of Civil Procedure (Zivilprozessordnung). Unlike common law systems, civil law relies heavily on written documentation rather than oral argumentation. Lawyers must prepare exhaustive briefs and evidence submissions.</w:t>
      </w:r>
    </w:p>
    <w:p>
      <w:pPr>
        <w:numPr>
          <w:ilvl w:val="0"/>
          <w:numId w:val="1002"/>
        </w:numPr>
        <w:pStyle w:val="Compact"/>
      </w:pPr>
      <w:r>
        <w:rPr>
          <w:bCs/>
          <w:b/>
        </w:rPr>
        <w:t xml:space="preserve">Detailed Preparation:</w:t>
      </w:r>
      <w:r>
        <w:t xml:space="preserve"> </w:t>
      </w:r>
      <w:r>
        <w:t xml:space="preserve">Cases are often decided based on the thoroughness of written pleadings submitted to the Munich Regional Court (Landgericht München I or II).</w:t>
      </w:r>
    </w:p>
    <w:p>
      <w:pPr>
        <w:numPr>
          <w:ilvl w:val="0"/>
          <w:numId w:val="1002"/>
        </w:numPr>
        <w:pStyle w:val="Compact"/>
      </w:pPr>
      <w:r>
        <w:rPr>
          <w:bCs/>
          <w:b/>
        </w:rPr>
        <w:t xml:space="preserve">The Judge’s Role:</w:t>
      </w:r>
      <w:r>
        <w:t xml:space="preserve"> </w:t>
      </w:r>
      <w:r>
        <w:t xml:space="preserve">Judges play an active role in investigating facts. Lawyers must collaborate effectively with judges to present clear legal arguments.</w:t>
      </w:r>
    </w:p>
    <w:p>
      <w:pPr>
        <w:numPr>
          <w:ilvl w:val="0"/>
          <w:numId w:val="1002"/>
        </w:numPr>
        <w:pStyle w:val="Compact"/>
      </w:pPr>
      <w:r>
        <w:rPr>
          <w:bCs/>
          <w:b/>
        </w:rPr>
        <w:t xml:space="preserve">Multilingual Needs:</w:t>
      </w:r>
      <w:r>
        <w:t xml:space="preserve"> </w:t>
      </w:r>
      <w:r>
        <w:t xml:space="preserve">While German is the official language, many international clients in Germany Munich require lawyers who can communicate effectively in English, bridging the gap between local procedures and global expectations.</w:t>
      </w:r>
    </w:p>
    <w:bookmarkEnd w:id="24"/>
    <w:p>
      <w:pPr>
        <w:pStyle w:val="FirstParagraph"/>
      </w:pPr>
      <w:r>
        <w:t xml:space="preserve">Slide 6 of 8</w:t>
      </w:r>
    </w:p>
    <w:bookmarkStart w:id="25" w:name="Xcaf1e55af01d0a62c4040a1db28d06dde8cfca1"/>
    <w:p>
      <w:pPr>
        <w:pStyle w:val="Heading2"/>
      </w:pPr>
      <w:r>
        <w:t xml:space="preserve">Specialized Areas: Tax, Corporate, and Real Estate Law</w:t>
      </w:r>
    </w:p>
    <w:p>
      <w:pPr>
        <w:pStyle w:val="FirstParagraph"/>
      </w:pPr>
      <w:r>
        <w:t xml:space="preserve">Munich is a financial powerhouse. Consequently, lawyers specializing in tax law are in high demand. The interplay between Bavarian local taxes and federal corporate regulations requires precise expertise. A lawyer must help corporations navigate the dense web of fiscal responsibilities.</w:t>
      </w:r>
    </w:p>
    <w:p>
      <w:pPr>
        <w:pStyle w:val="BodyText"/>
      </w:pPr>
      <w:r>
        <w:t xml:space="preserve">In real estate, the "Germany Munich" factor implies premium pricing and intense competition for space. Lawyers draft contracts that protect investors while adhering to stringent zoning laws and tenancy rights. Whether dealing with commercial leases for tech startups in Schwabing or residential properties in Bogenhausen, legal counsel is indispensable.</w:t>
      </w:r>
    </w:p>
    <w:p>
      <w:pPr>
        <w:pStyle w:val="BodyText"/>
      </w:pPr>
      <w:r>
        <w:t xml:space="preserve">Corporate law here also involves frequent mergers and acquisitions, requiring lawyers to conduct extensive due diligence and negotiate terms that satisfy both local stakeholders and international partners.</w:t>
      </w:r>
    </w:p>
    <w:bookmarkEnd w:id="25"/>
    <w:p>
      <w:pPr>
        <w:pStyle w:val="BodyText"/>
      </w:pPr>
      <w:r>
        <w:t xml:space="preserve">Slide 7 of 8</w:t>
      </w:r>
    </w:p>
    <w:bookmarkStart w:id="26" w:name="X77c4c1434a29c89bb4df5535c7b783b6562e5bc"/>
    <w:p>
      <w:pPr>
        <w:pStyle w:val="Heading2"/>
      </w:pPr>
      <w:r>
        <w:t xml:space="preserve">Ethics, Professionalism, and Client Relations</w:t>
      </w:r>
    </w:p>
    <w:p>
      <w:pPr>
        <w:pStyle w:val="FirstParagraph"/>
      </w:pPr>
      <w:r>
        <w:t xml:space="preserve">The reputation of the legal profession in Germany Munich is built on trust and professionalism. Lawyers are expected to maintain a high standard of conduct. This includes avoiding conflicts of interest, ensuring fair billing practices, and providing honest assessments of case outcomes.</w:t>
      </w:r>
    </w:p>
    <w:p>
      <w:pPr>
        <w:pStyle w:val="BodyText"/>
      </w:pPr>
      <w:r>
        <w:t xml:space="preserve">In recent years, there has been a push for greater transparency in fees. Clients in this affluent region expect clear communication regarding costs. Successful lawyers build long-term relationships by delivering consistent results and maintaining ethical integrity. The seminar emphasizes that professionalism is not just about legal knowledge but also about client management and ethical steadfastness.</w:t>
      </w:r>
    </w:p>
    <w:bookmarkEnd w:id="26"/>
    <w:p>
      <w:pPr>
        <w:pStyle w:val="BodyText"/>
      </w:pPr>
      <w:r>
        <w:t xml:space="preserve">Slide 8 of 8</w:t>
      </w:r>
    </w:p>
    <w:bookmarkStart w:id="27" w:name="conclusion-and-future-outlook"/>
    <w:p>
      <w:pPr>
        <w:pStyle w:val="Heading2"/>
      </w:pPr>
      <w:r>
        <w:t xml:space="preserve">Conclusion and Future Outlook</w:t>
      </w:r>
    </w:p>
    <w:p>
      <w:pPr>
        <w:pStyle w:val="FirstParagraph"/>
      </w:pPr>
      <w:r>
        <w:t xml:space="preserve">In conclusion, the lawyer in Germany Munich plays a pivotal role in maintaining legal order and facilitating business growth. As the city continues to evolve as a global tech and innovation hub, legal challenges will become more complex. Lawyers must adapt by staying informed about digital regulations, data privacy laws (GDPR), and international trade agreements.</w:t>
      </w:r>
    </w:p>
    <w:p>
      <w:pPr>
        <w:pStyle w:val="BodyText"/>
      </w:pPr>
      <w:r>
        <w:t xml:space="preserve">We hope these seminar presentation slides have provided you with a deeper understanding of the multifaceted nature of legal practice in this unique region. By respecting the traditions of Bavaria while embracing modern innovations, lawyers in Germany Munich can continue to serve their clients effectively and uphold the rule of law.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Germany Munich</dc:title>
  <dc:creator/>
  <dc:language>en</dc:language>
  <cp:keywords/>
  <dcterms:created xsi:type="dcterms:W3CDTF">2026-07-29T09:56:39Z</dcterms:created>
  <dcterms:modified xsi:type="dcterms:W3CDTF">2026-07-29T09:56:39Z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