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Legal</w:t>
      </w:r>
      <w:r>
        <w:t xml:space="preserve"> </w:t>
      </w:r>
      <w:r>
        <w:t xml:space="preserve">Navigation</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Legal Landscape for Lawyers in Japan Kyoto</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International Legal Professionals and Local Practitioners</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The purpose of these slides is to provide a detailed overview of the legal framework, cultural nuances, and professional opportunities available for a</w:t>
      </w:r>
      <w:r>
        <w:t xml:space="preserve"> </w:t>
      </w:r>
      <w:r>
        <w:rPr>
          <w:bCs/>
          <w:b/>
        </w:rPr>
        <w:t xml:space="preserve">Lawyer</w:t>
      </w:r>
      <w:r>
        <w:t xml:space="preserve"> </w:t>
      </w:r>
      <w:r>
        <w:t xml:space="preserve">practicing in one of Japan’s most historic and culturally rich cities:</w:t>
      </w:r>
      <w:r>
        <w:t xml:space="preserve"> </w:t>
      </w:r>
      <w:r>
        <w:rPr>
          <w:bCs/>
          <w:b/>
        </w:rPr>
        <w:t xml:space="preserve">JAPAN KYOTO</w:t>
      </w:r>
      <w:r>
        <w:t xml:space="preserve">. As global cross-border transactions increase, the demand for legal expertise that bridges Western common law traditions with Japanese civil law systems has never been higher.</w:t>
      </w:r>
    </w:p>
    <w:p>
      <w:pPr>
        <w:pStyle w:val="BodyText"/>
      </w:pPr>
      <w:r>
        <w:t xml:space="preserve">This presentation is structured to guide you through the essential components of legal practice in this region. We will explore the historical context of</w:t>
      </w:r>
      <w:r>
        <w:t xml:space="preserve"> </w:t>
      </w:r>
      <w:r>
        <w:rPr>
          <w:bCs/>
          <w:b/>
        </w:rPr>
        <w:t xml:space="preserve">JAPAN KYOTO</w:t>
      </w:r>
      <w:r>
        <w:t xml:space="preserve">, analyze its unique economic drivers, discuss the role of a modern</w:t>
      </w:r>
      <w:r>
        <w:t xml:space="preserve"> </w:t>
      </w:r>
      <w:r>
        <w:rPr>
          <w:bCs/>
          <w:b/>
        </w:rPr>
        <w:t xml:space="preserve">LAWYER</w:t>
      </w:r>
      <w:r>
        <w:t xml:space="preserve">, and provide actionable insights for establishing a successful practice. Whether you are an expatriate attorney considering relocation or a local practitioner seeking to expand your international clientele, these slides serve as your primary reference guide.</w:t>
      </w:r>
    </w:p>
    <w:bookmarkEnd w:id="21"/>
    <w:bookmarkStart w:id="22" w:name="X73e447ace2f23271fdcfd61c7f4d60d8fa86272"/>
    <w:p>
      <w:pPr>
        <w:pStyle w:val="Heading2"/>
      </w:pPr>
      <w:r>
        <w:t xml:space="preserve">Slide 2: Historical and Cultural Significance of Japan Kyoto</w:t>
      </w:r>
    </w:p>
    <w:p>
      <w:pPr>
        <w:pStyle w:val="FirstParagraph"/>
      </w:pPr>
      <w:r>
        <w:t xml:space="preserve">To understand the legal environment in</w:t>
      </w:r>
      <w:r>
        <w:t xml:space="preserve"> </w:t>
      </w:r>
      <w:r>
        <w:rPr>
          <w:bCs/>
          <w:b/>
        </w:rPr>
        <w:t xml:space="preserve">JAPAN KYOTO</w:t>
      </w:r>
      <w:r>
        <w:t xml:space="preserve">, one must first appreciate its cultural depth. Unlike Tokyo, which is the economic engine of Japan,</w:t>
      </w:r>
      <w:r>
        <w:t xml:space="preserve"> </w:t>
      </w:r>
      <w:r>
        <w:rPr>
          <w:bCs/>
          <w:b/>
        </w:rPr>
        <w:t xml:space="preserve">JAPAN KYOTO</w:t>
      </w:r>
      <w:r>
        <w:t xml:space="preserve"> </w:t>
      </w:r>
      <w:r>
        <w:t xml:space="preserve">serves as its spiritual and cultural heart. For a</w:t>
      </w:r>
      <w:r>
        <w:t xml:space="preserve"> </w:t>
      </w:r>
      <w:r>
        <w:rPr>
          <w:bCs/>
          <w:b/>
        </w:rPr>
        <w:t xml:space="preserve">LAWYER</w:t>
      </w:r>
      <w:r>
        <w:t xml:space="preserve">, this distinction is crucial because it influences business etiquette, negotiation styles, and dispute resolution mechanisms.</w:t>
      </w:r>
    </w:p>
    <w:p>
      <w:pPr>
        <w:numPr>
          <w:ilvl w:val="0"/>
          <w:numId w:val="1001"/>
        </w:numPr>
        <w:pStyle w:val="Compact"/>
      </w:pPr>
      <w:r>
        <w:rPr>
          <w:bCs/>
          <w:b/>
        </w:rPr>
        <w:t xml:space="preserve">Preservation Laws:</w:t>
      </w:r>
      <w:r>
        <w:t xml:space="preserve"> </w:t>
      </w:r>
      <w:r>
        <w:t xml:space="preserve">Kyoto has some of the strictest building preservation codes in Japan. A lawyer dealing with real estate or corporate law in this area must be intimately familiar with the "Law for Preservation of Historic Structures."</w:t>
      </w:r>
    </w:p>
    <w:p>
      <w:pPr>
        <w:numPr>
          <w:ilvl w:val="0"/>
          <w:numId w:val="1001"/>
        </w:numPr>
        <w:pStyle w:val="Compact"/>
      </w:pPr>
      <w:r>
        <w:rPr>
          <w:bCs/>
          <w:b/>
        </w:rPr>
        <w:t xml:space="preserve">Tourism and Hospitality Law:</w:t>
      </w:r>
      <w:r>
        <w:t xml:space="preserve"> </w:t>
      </w:r>
      <w:r>
        <w:t xml:space="preserve">With millions of visitors annually, issues regarding accommodation services acts, consumer protection, and liability are prevalent. The recent influx of international tourism has necessitated updated regulations that a competent</w:t>
      </w:r>
      <w:r>
        <w:t xml:space="preserve"> </w:t>
      </w:r>
      <w:r>
        <w:rPr>
          <w:bCs/>
          <w:b/>
        </w:rPr>
        <w:t xml:space="preserve">LAWYER</w:t>
      </w:r>
      <w:r>
        <w:t xml:space="preserve"> </w:t>
      </w:r>
      <w:r>
        <w:t xml:space="preserve">must navigate.</w:t>
      </w:r>
    </w:p>
    <w:p>
      <w:pPr>
        <w:numPr>
          <w:ilvl w:val="0"/>
          <w:numId w:val="1001"/>
        </w:numPr>
        <w:pStyle w:val="Compact"/>
      </w:pPr>
      <w:r>
        <w:rPr>
          <w:bCs/>
          <w:b/>
        </w:rPr>
        <w:t xml:space="preserve">Cultural Sensitivity:</w:t>
      </w:r>
      <w:r>
        <w:t xml:space="preserve"> </w:t>
      </w:r>
      <w:r>
        <w:t xml:space="preserve">In</w:t>
      </w:r>
      <w:r>
        <w:t xml:space="preserve"> </w:t>
      </w:r>
      <w:r>
        <w:rPr>
          <w:bCs/>
          <w:b/>
        </w:rPr>
        <w:t xml:space="preserve">JAPAN KYOTO</w:t>
      </w:r>
      <w:r>
        <w:t xml:space="preserve">, maintaining harmony (Wa) is paramount. Disputes are often preferred to be settled out of court through mediation rather than adversarial litigation, a trait that a skilled legal practitioner must respect and utilize.</w:t>
      </w:r>
    </w:p>
    <w:bookmarkEnd w:id="22"/>
    <w:bookmarkStart w:id="24" w:name="Xffe5e240c0f0b0ac5bdb8334333992217753180"/>
    <w:p>
      <w:pPr>
        <w:pStyle w:val="Heading2"/>
      </w:pPr>
      <w:r>
        <w:t xml:space="preserve">Slide 3: The Role of the Lawyer in Local Corporate Practice</w:t>
      </w:r>
    </w:p>
    <w:p>
      <w:pPr>
        <w:pStyle w:val="FirstParagraph"/>
      </w:pPr>
      <w:r>
        <w:t xml:space="preserve">The traditional industries of</w:t>
      </w:r>
      <w:r>
        <w:t xml:space="preserve"> </w:t>
      </w:r>
      <w:r>
        <w:rPr>
          <w:bCs/>
          <w:b/>
        </w:rPr>
        <w:t xml:space="preserve">JAPAN KYOTO</w:t>
      </w:r>
      <w:r>
        <w:t xml:space="preserve">, such as textile manufacturing (Nishijin-ori), pottery, and sake brewing, are undergoing significant modernization. A</w:t>
      </w:r>
      <w:r>
        <w:t xml:space="preserve"> </w:t>
      </w:r>
      <w:r>
        <w:rPr>
          <w:bCs/>
          <w:b/>
        </w:rPr>
        <w:t xml:space="preserve">LAWYER</w:t>
      </w:r>
      <w:r>
        <w:t xml:space="preserve"> </w:t>
      </w:r>
      <w:r>
        <w:t xml:space="preserve">in this region plays a pivotal role in facilitating these transitions.</w:t>
      </w:r>
    </w:p>
    <w:bookmarkStart w:id="23" w:name="key-areas-of-practice"/>
    <w:p>
      <w:pPr>
        <w:pStyle w:val="Heading3"/>
      </w:pPr>
      <w:r>
        <w:t xml:space="preserve">Key Areas of Practice:</w:t>
      </w:r>
    </w:p>
    <w:p>
      <w:pPr>
        <w:numPr>
          <w:ilvl w:val="0"/>
          <w:numId w:val="1002"/>
        </w:numPr>
        <w:pStyle w:val="Compact"/>
      </w:pPr>
      <w:r>
        <w:rPr>
          <w:bCs/>
          <w:b/>
        </w:rPr>
        <w:t xml:space="preserve">Mergers and Acquisitions (M&amp;A):</w:t>
      </w:r>
      <w:r>
        <w:t xml:space="preserve"> </w:t>
      </w:r>
      <w:r>
        <w:t xml:space="preserve">As global conglomerates acquire traditional Kyoto-based family businesses, the need for legal counsel skilled in succession planning and corporate restructuring is acute.</w:t>
      </w:r>
    </w:p>
    <w:p>
      <w:pPr>
        <w:numPr>
          <w:ilvl w:val="0"/>
          <w:numId w:val="1002"/>
        </w:numPr>
        <w:pStyle w:val="Compact"/>
      </w:pPr>
      <w:r>
        <w:rPr>
          <w:bCs/>
          <w:b/>
        </w:rPr>
        <w:t xml:space="preserve">Intellectual Property (IP) Protection:</w:t>
      </w:r>
      <w:r>
        <w:t xml:space="preserve"> </w:t>
      </w:r>
      <w:r>
        <w:t xml:space="preserve">Traditional designs and regional branding are valuable assets. A</w:t>
      </w:r>
      <w:r>
        <w:t xml:space="preserve"> </w:t>
      </w:r>
      <w:r>
        <w:rPr>
          <w:bCs/>
          <w:b/>
        </w:rPr>
        <w:t xml:space="preserve">LAWYER</w:t>
      </w:r>
      <w:r>
        <w:t xml:space="preserve"> </w:t>
      </w:r>
      <w:r>
        <w:t xml:space="preserve">must help clients protect trademarks against infringement while ensuring that ancient cultural knowledge remains accessible under fair use laws.</w:t>
      </w:r>
    </w:p>
    <w:p>
      <w:pPr>
        <w:numPr>
          <w:ilvl w:val="0"/>
          <w:numId w:val="1002"/>
        </w:numPr>
        <w:pStyle w:val="Compact"/>
      </w:pPr>
      <w:r>
        <w:rPr>
          <w:bCs/>
          <w:b/>
        </w:rPr>
        <w:t xml:space="preserve">Tax Advisory:</w:t>
      </w:r>
      <w:r>
        <w:t xml:space="preserve"> </w:t>
      </w:r>
      <w:r>
        <w:t xml:space="preserve">Kyoto offers various tax incentives for businesses that contribute to cultural preservation. Navigating these incentives requires specialized legal expertise.</w:t>
      </w:r>
    </w:p>
    <w:bookmarkEnd w:id="23"/>
    <w:p>
      <w:pPr>
        <w:pStyle w:val="FirstParagraph"/>
      </w:pPr>
      <w:r>
        <w:t xml:space="preserve">The modern</w:t>
      </w:r>
      <w:r>
        <w:t xml:space="preserve"> </w:t>
      </w:r>
      <w:r>
        <w:rPr>
          <w:bCs/>
          <w:b/>
        </w:rPr>
        <w:t xml:space="preserve">LAWYER</w:t>
      </w:r>
      <w:r>
        <w:t xml:space="preserve"> </w:t>
      </w:r>
      <w:r>
        <w:t xml:space="preserve">in this city is not just a litigator but a strategic advisor who understands the intersection of commerce and culture.</w:t>
      </w:r>
    </w:p>
    <w:bookmarkEnd w:id="24"/>
    <w:bookmarkStart w:id="27" w:name="Xbdb56ceadfe82e12f978af40db83908840711e3"/>
    <w:p>
      <w:pPr>
        <w:pStyle w:val="Heading2"/>
      </w:pPr>
      <w:r>
        <w:t xml:space="preserve">Slide 4: Real Estate and Property Law in Japan Kyoto</w:t>
      </w:r>
    </w:p>
    <w:p>
      <w:pPr>
        <w:pStyle w:val="FirstParagraph"/>
      </w:pPr>
      <w:r>
        <w:t xml:space="preserve">Real estate is perhaps the most complex sector for a foreign or domestic</w:t>
      </w:r>
      <w:r>
        <w:t xml:space="preserve"> </w:t>
      </w:r>
      <w:r>
        <w:rPr>
          <w:bCs/>
          <w:b/>
        </w:rPr>
        <w:t xml:space="preserve">LAWYER</w:t>
      </w:r>
      <w:r>
        <w:t xml:space="preserve"> </w:t>
      </w:r>
      <w:r>
        <w:t xml:space="preserve">operating in</w:t>
      </w:r>
      <w:r>
        <w:t xml:space="preserve"> </w:t>
      </w:r>
      <w:r>
        <w:rPr>
          <w:bCs/>
          <w:b/>
        </w:rPr>
        <w:t xml:space="preserve">JAPAN KYOTO</w:t>
      </w:r>
      <w:r>
        <w:t xml:space="preserve">. The city is characterized by narrow streets, historic machiya (traditional wooden houses), and strict zoning laws.</w:t>
      </w:r>
    </w:p>
    <w:bookmarkStart w:id="25" w:name="the-machiya-phenomenon"/>
    <w:p>
      <w:pPr>
        <w:pStyle w:val="Heading3"/>
      </w:pPr>
      <w:r>
        <w:t xml:space="preserve">The Machiya Phenomenon:</w:t>
      </w:r>
    </w:p>
    <w:p>
      <w:pPr>
        <w:pStyle w:val="FirstParagraph"/>
      </w:pPr>
      <w:r>
        <w:t xml:space="preserve">Machiya are highly sought after by foreign buyers for boutique hotels or residential use. However, they pose unique legal challenges. A</w:t>
      </w:r>
      <w:r>
        <w:t xml:space="preserve"> </w:t>
      </w:r>
      <w:r>
        <w:rPr>
          <w:bCs/>
          <w:b/>
        </w:rPr>
        <w:t xml:space="preserve">LAWYER</w:t>
      </w:r>
      <w:r>
        <w:t xml:space="preserve"> </w:t>
      </w:r>
      <w:r>
        <w:t xml:space="preserve">must conduct due diligence on structural integrity, fire safety compliance, and inheritance issues that often plague multi-generational properties.</w:t>
      </w:r>
    </w:p>
    <w:bookmarkEnd w:id="25"/>
    <w:bookmarkStart w:id="26" w:name="zoning-restrictions"/>
    <w:p>
      <w:pPr>
        <w:pStyle w:val="Heading3"/>
      </w:pPr>
      <w:r>
        <w:t xml:space="preserve">Zoning Restrictions:</w:t>
      </w:r>
    </w:p>
    <w:p>
      <w:pPr>
        <w:pStyle w:val="FirstParagraph"/>
      </w:pPr>
      <w:r>
        <w:t xml:space="preserve">In districts like Gion and Higashiyama, construction is heavily restricted to preserve the skyline. A legal professional must guide developers through rigorous administrative procedures to obtain permits. Failure to comply with these local ordinances can result in severe penalties and the halt of construction projects.</w:t>
      </w:r>
    </w:p>
    <w:bookmarkEnd w:id="26"/>
    <w:bookmarkEnd w:id="27"/>
    <w:bookmarkStart w:id="28" w:name="X7ec609e740ad1e4ad84615c4ca17b5e82956425"/>
    <w:p>
      <w:pPr>
        <w:pStyle w:val="Heading2"/>
      </w:pPr>
      <w:r>
        <w:t xml:space="preserve">Slide 5: Immigration and Visa Issues for Legal Professionals</w:t>
      </w:r>
    </w:p>
    <w:p>
      <w:pPr>
        <w:pStyle w:val="FirstParagraph"/>
      </w:pPr>
      <w:r>
        <w:t xml:space="preserve">A significant portion of the audience may be international lawyers looking to practice in</w:t>
      </w:r>
      <w:r>
        <w:t xml:space="preserve"> </w:t>
      </w:r>
      <w:r>
        <w:rPr>
          <w:bCs/>
          <w:b/>
        </w:rPr>
        <w:t xml:space="preserve">JAPAN KYOTO</w:t>
      </w:r>
      <w:r>
        <w:t xml:space="preserve">. Understanding the immigration landscape is a prerequisite for legal practice.</w:t>
      </w:r>
    </w:p>
    <w:p>
      <w:pPr>
        <w:numPr>
          <w:ilvl w:val="0"/>
          <w:numId w:val="1003"/>
        </w:numPr>
        <w:pStyle w:val="Compact"/>
      </w:pPr>
      <w:r>
        <w:rPr>
          <w:bCs/>
          <w:b/>
        </w:rPr>
        <w:t xml:space="preserve">Business Manager Visa:</w:t>
      </w:r>
      <w:r>
        <w:t xml:space="preserve"> </w:t>
      </w:r>
      <w:r>
        <w:t xml:space="preserve">Many foreign lawyers start by establishing a local office. This requires meeting specific capital and office space requirements set by Japanese immigration authorities.</w:t>
      </w:r>
    </w:p>
    <w:p>
      <w:pPr>
        <w:numPr>
          <w:ilvl w:val="0"/>
          <w:numId w:val="1003"/>
        </w:numPr>
        <w:pStyle w:val="Compact"/>
      </w:pPr>
      <w:r>
        <w:rPr>
          <w:bCs/>
          <w:b/>
        </w:rPr>
        <w:t xml:space="preserve">In-house Counsel Roles:</w:t>
      </w:r>
      <w:r>
        <w:t xml:space="preserve"> </w:t>
      </w:r>
      <w:r>
        <w:t xml:space="preserve">Rather than practicing Japanese law directly (which requires passing the Japanese Bar Exam), many foreigners work as "foreign law attorneys" or in-house counsel for companies with ties to</w:t>
      </w:r>
      <w:r>
        <w:t xml:space="preserve"> </w:t>
      </w:r>
      <w:r>
        <w:rPr>
          <w:bCs/>
          <w:b/>
        </w:rPr>
        <w:t xml:space="preserve">JAPAN KYOTO</w:t>
      </w:r>
      <w:r>
        <w:t xml:space="preserve">. This allows them to provide valuable advice on their home country's laws without violating unauthorized practice of law statutes.</w:t>
      </w:r>
    </w:p>
    <w:p>
      <w:pPr>
        <w:numPr>
          <w:ilvl w:val="0"/>
          <w:numId w:val="1003"/>
        </w:numPr>
        <w:pStyle w:val="Compact"/>
      </w:pPr>
      <w:r>
        <w:rPr>
          <w:bCs/>
          <w:b/>
        </w:rPr>
        <w:t xml:space="preserve">Compliance:</w:t>
      </w:r>
      <w:r>
        <w:t xml:space="preserve"> </w:t>
      </w:r>
      <w:r>
        <w:t xml:space="preserve">A</w:t>
      </w:r>
      <w:r>
        <w:t xml:space="preserve"> </w:t>
      </w:r>
      <w:r>
        <w:rPr>
          <w:bCs/>
          <w:b/>
        </w:rPr>
        <w:t xml:space="preserve">LAWYER</w:t>
      </w:r>
      <w:r>
        <w:t xml:space="preserve"> </w:t>
      </w:r>
      <w:r>
        <w:t xml:space="preserve">advising clients on hiring foreign staff must ensure strict adherence to labor standards and visa conditions, which are subject to frequent regulatory updates.</w:t>
      </w:r>
    </w:p>
    <w:bookmarkEnd w:id="28"/>
    <w:bookmarkStart w:id="30" w:name="X765a89edac2447447ada4b09dc2a64388c3fd8e"/>
    <w:p>
      <w:pPr>
        <w:pStyle w:val="Heading2"/>
      </w:pPr>
      <w:r>
        <w:t xml:space="preserve">Slide 6: Dispute Resolution and Mediation in Japan Kyoto</w:t>
      </w:r>
    </w:p>
    <w:p>
      <w:pPr>
        <w:pStyle w:val="FirstParagraph"/>
      </w:pPr>
      <w:r>
        <w:t xml:space="preserve">The legal system in Japan is known for its high rate of case dismissal due to settlement. In the context of a seminar presentation focused on a</w:t>
      </w:r>
      <w:r>
        <w:t xml:space="preserve"> </w:t>
      </w:r>
      <w:r>
        <w:rPr>
          <w:bCs/>
          <w:b/>
        </w:rPr>
        <w:t xml:space="preserve">LAWYER</w:t>
      </w:r>
      <w:r>
        <w:t xml:space="preserve">'s practice, this statistic is critical.</w:t>
      </w:r>
    </w:p>
    <w:bookmarkStart w:id="29" w:name="the-mediation-culture"/>
    <w:p>
      <w:pPr>
        <w:pStyle w:val="Heading3"/>
      </w:pPr>
      <w:r>
        <w:t xml:space="preserve">The Mediation Culture:</w:t>
      </w:r>
    </w:p>
    <w:p>
      <w:pPr>
        <w:pStyle w:val="FirstParagraph"/>
      </w:pPr>
      <w:r>
        <w:t xml:space="preserve">In</w:t>
      </w:r>
      <w:r>
        <w:t xml:space="preserve"> </w:t>
      </w:r>
      <w:r>
        <w:rPr>
          <w:bCs/>
          <w:b/>
        </w:rPr>
        <w:t xml:space="preserve">JAPAN KYOTO</w:t>
      </w:r>
      <w:r>
        <w:t xml:space="preserve">, personal relationships are long-lasting. Litigation is often viewed as a failure of business relations. Therefore, a sophisticated</w:t>
      </w:r>
      <w:r>
        <w:t xml:space="preserve"> </w:t>
      </w:r>
      <w:r>
        <w:rPr>
          <w:bCs/>
          <w:b/>
        </w:rPr>
        <w:t xml:space="preserve">LAWYER</w:t>
      </w:r>
      <w:r>
        <w:t xml:space="preserve"> </w:t>
      </w:r>
      <w:r>
        <w:t xml:space="preserve">will prioritize Alternative Dispute Resolution (ADR).</w:t>
      </w:r>
    </w:p>
    <w:p>
      <w:pPr>
        <w:numPr>
          <w:ilvl w:val="0"/>
          <w:numId w:val="1004"/>
        </w:numPr>
        <w:pStyle w:val="Compact"/>
      </w:pPr>
      <w:r>
        <w:rPr>
          <w:bCs/>
          <w:b/>
        </w:rPr>
        <w:t xml:space="preserve">Court-Mediated Settlements:</w:t>
      </w:r>
      <w:r>
        <w:t xml:space="preserve"> </w:t>
      </w:r>
      <w:r>
        <w:t xml:space="preserve">Judges in Kyoto are often encouraged to facilitate settlement discussions before rendering a judgment.</w:t>
      </w:r>
    </w:p>
    <w:p>
      <w:pPr>
        <w:numPr>
          <w:ilvl w:val="0"/>
          <w:numId w:val="1004"/>
        </w:numPr>
        <w:pStyle w:val="Compact"/>
      </w:pPr>
      <w:r>
        <w:rPr>
          <w:bCs/>
          <w:b/>
        </w:rPr>
        <w:t xml:space="preserve">Negotiation Strategies:</w:t>
      </w:r>
      <w:r>
        <w:t xml:space="preserve"> </w:t>
      </w:r>
      <w:r>
        <w:t xml:space="preserve">A lawyer must understand the concept of "Honne" (true feeling) and "Tatemae" (public facade). Legal arguments must be framed in a way that allows all parties to save face, which is particularly important in the conservative business culture of Kyoto.</w:t>
      </w:r>
    </w:p>
    <w:bookmarkEnd w:id="29"/>
    <w:bookmarkEnd w:id="30"/>
    <w:bookmarkStart w:id="31" w:name="Xee8a1b98b2e70a29d5e93f134647ddd55f8cac5"/>
    <w:p>
      <w:pPr>
        <w:pStyle w:val="Heading2"/>
      </w:pPr>
      <w:r>
        <w:t xml:space="preserve">Slide 7: Challenges Facing Lawyers in the Modern Era</w:t>
      </w:r>
    </w:p>
    <w:p>
      <w:pPr>
        <w:pStyle w:val="FirstParagraph"/>
      </w:pPr>
      <w:r>
        <w:t xml:space="preserve">Digitalization is transforming legal practice globally, and</w:t>
      </w:r>
      <w:r>
        <w:t xml:space="preserve"> </w:t>
      </w:r>
      <w:r>
        <w:rPr>
          <w:bCs/>
          <w:b/>
        </w:rPr>
        <w:t xml:space="preserve">JAPAN KYOTO</w:t>
      </w:r>
      <w:r>
        <w:t xml:space="preserve"> </w:t>
      </w:r>
      <w:r>
        <w:t xml:space="preserve">is no exception. A forward-thinking law firm must address several contemporary challenges.</w:t>
      </w:r>
    </w:p>
    <w:p>
      <w:pPr>
        <w:numPr>
          <w:ilvl w:val="0"/>
          <w:numId w:val="1005"/>
        </w:numPr>
        <w:pStyle w:val="Compact"/>
      </w:pPr>
      <w:r>
        <w:rPr>
          <w:bCs/>
          <w:b/>
        </w:rPr>
        <w:t xml:space="preserve">Cybersecurity Law:</w:t>
      </w:r>
      <w:r>
        <w:t xml:space="preserve"> </w:t>
      </w:r>
      <w:r>
        <w:t xml:space="preserve">As Kyoto’s traditional industries adopt IoT and smart manufacturing, data protection becomes a legal priority. A lawyer must advise on compliance with the Act on the Protection of Personal Information (APPI).</w:t>
      </w:r>
    </w:p>
    <w:p>
      <w:pPr>
        <w:numPr>
          <w:ilvl w:val="0"/>
          <w:numId w:val="1005"/>
        </w:numPr>
        <w:pStyle w:val="Compact"/>
      </w:pPr>
      <w:r>
        <w:rPr>
          <w:bCs/>
          <w:b/>
        </w:rPr>
        <w:t xml:space="preserve">Labor Law Reforms:</w:t>
      </w:r>
      <w:r>
        <w:t xml:space="preserve"> </w:t>
      </w:r>
      <w:r>
        <w:t xml:space="preserve">The Japanese government is pushing for work-style reforms. Employers in Kyoto need legal counsel to adjust working hours and wage structures, especially in the hospitality sector which struggles with labor shortages.</w:t>
      </w:r>
    </w:p>
    <w:p>
      <w:pPr>
        <w:numPr>
          <w:ilvl w:val="0"/>
          <w:numId w:val="1005"/>
        </w:numPr>
        <w:pStyle w:val="Compact"/>
      </w:pPr>
      <w:r>
        <w:rPr>
          <w:bCs/>
          <w:b/>
        </w:rPr>
        <w:t xml:space="preserve">Sustainability and ESG:</w:t>
      </w:r>
      <w:r>
        <w:t xml:space="preserve"> </w:t>
      </w:r>
      <w:r>
        <w:t xml:space="preserve">Environmental, Social, and Governance (ESG) criteria are becoming central to corporate strategy. A lawyer must help Kyoto-based manufacturers align their operations with international sustainability standards to maintain export competitiveness.</w:t>
      </w:r>
    </w:p>
    <w:bookmarkEnd w:id="31"/>
    <w:bookmarkStart w:id="32" w:name="X0297915c94cc2e019da52e74c2877a3267d0c93"/>
    <w:p>
      <w:pPr>
        <w:pStyle w:val="Heading2"/>
      </w:pPr>
      <w:r>
        <w:t xml:space="preserve">Slide 8: Conclusion and Future Outlook for Lawyers in Japan Kyoto</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JAPAN KYOTO</w:t>
      </w:r>
      <w:r>
        <w:t xml:space="preserve"> </w:t>
      </w:r>
      <w:r>
        <w:t xml:space="preserve">is multifaceted and deeply intertwined with the city’s cultural heritage. It is not merely about interpreting statutes; it is about facilitating cross-cultural understanding and preserving historical integrity while fostering economic growth.</w:t>
      </w:r>
    </w:p>
    <w:p>
      <w:pPr>
        <w:pStyle w:val="BodyText"/>
      </w:pPr>
      <w:r>
        <w:rPr>
          <w:bCs/>
          <w:b/>
        </w:rPr>
        <w:t xml:space="preserve">Key Takeaways for Seminar Attendees:</w:t>
      </w:r>
    </w:p>
    <w:p>
      <w:pPr>
        <w:numPr>
          <w:ilvl w:val="0"/>
          <w:numId w:val="1006"/>
        </w:numPr>
        <w:pStyle w:val="Compact"/>
      </w:pPr>
      <w:r>
        <w:t xml:space="preserve">Cultural competency is as important as legal knowledge when practicing in this region.</w:t>
      </w:r>
    </w:p>
    <w:p>
      <w:pPr>
        <w:numPr>
          <w:ilvl w:val="0"/>
          <w:numId w:val="1006"/>
        </w:numPr>
        <w:pStyle w:val="Compact"/>
      </w:pPr>
      <w:r>
        <w:t xml:space="preserve">The real estate and tourism sectors offer the most dynamic opportunities for legal services.</w:t>
      </w:r>
    </w:p>
    <w:p>
      <w:pPr>
        <w:numPr>
          <w:ilvl w:val="0"/>
          <w:numId w:val="1006"/>
        </w:numPr>
        <w:pStyle w:val="Compact"/>
      </w:pPr>
      <w:r>
        <w:t xml:space="preserve">Mastery of ADR mechanisms is essential for successful dispute resolution in Kyoto’s relationship-focused business environment.</w:t>
      </w:r>
    </w:p>
    <w:p>
      <w:pPr>
        <w:pStyle w:val="FirstParagraph"/>
      </w:pPr>
      <w:r>
        <w:t xml:space="preserve">We encourage all attendees to engage with local bar associations in Kyoto and continue their education on Japanese civil law. The future of legal practice here is bright for those who respect the past while embracing global connectivity.</w:t>
      </w:r>
    </w:p>
    <w:bookmarkEnd w:id="32"/>
    <w:bookmarkStart w:id="34" w:name="slide-9-qa-and-resources"/>
    <w:p>
      <w:pPr>
        <w:pStyle w:val="Heading2"/>
      </w:pPr>
      <w:r>
        <w:t xml:space="preserve">Slide 9: Q&amp;A and Resources</w:t>
      </w:r>
    </w:p>
    <w:p>
      <w:pPr>
        <w:pStyle w:val="FirstParagraph"/>
      </w:pPr>
      <w:r>
        <w:t xml:space="preserve">We now open the floor for questions regarding specific case studies, visa applications, or local regulatory updates relevant to your practice as a lawyer in Japan Kyoto.</w:t>
      </w:r>
    </w:p>
    <w:bookmarkStart w:id="33" w:name="suggested-resources"/>
    <w:p>
      <w:pPr>
        <w:pStyle w:val="Heading3"/>
      </w:pPr>
      <w:r>
        <w:t xml:space="preserve">Suggested Resources:</w:t>
      </w:r>
    </w:p>
    <w:p>
      <w:pPr>
        <w:numPr>
          <w:ilvl w:val="0"/>
          <w:numId w:val="1007"/>
        </w:numPr>
        <w:pStyle w:val="Compact"/>
      </w:pPr>
      <w:r>
        <w:t xml:space="preserve">Kyoto Regional Bureau of Legal Affairs</w:t>
      </w:r>
    </w:p>
    <w:p>
      <w:pPr>
        <w:numPr>
          <w:ilvl w:val="0"/>
          <w:numId w:val="1007"/>
        </w:numPr>
        <w:pStyle w:val="Compact"/>
      </w:pPr>
      <w:r>
        <w:t xml:space="preserve">Jakarta Chamber of Commerce and Industry (Kyoto Branch)</w:t>
      </w:r>
    </w:p>
    <w:p>
      <w:pPr>
        <w:numPr>
          <w:ilvl w:val="0"/>
          <w:numId w:val="1007"/>
        </w:numPr>
        <w:pStyle w:val="Compact"/>
      </w:pPr>
      <w:r>
        <w:t xml:space="preserve">Civil Code of Japan (Official English Translation)</w:t>
      </w:r>
    </w:p>
    <w:p>
      <w:pPr>
        <w:pStyle w:val="FirstParagraph"/>
      </w:pPr>
      <w:r>
        <w:rPr>
          <w:iCs/>
          <w:i/>
        </w:rPr>
        <w:t xml:space="preserve">Thank you for your attention. May your legal endeavors in Kyoto be prosperous and just.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Legal Navigation in Japan Kyoto</dc:title>
  <dc:creator/>
  <dc:language>en</dc:language>
  <cp:keywords/>
  <dcterms:created xsi:type="dcterms:W3CDTF">2026-07-29T20:03:31Z</dcterms:created>
  <dcterms:modified xsi:type="dcterms:W3CDTF">2026-07-29T20:03:31Z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