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Japan</w:t>
      </w:r>
      <w:r>
        <w:t xml:space="preserve"> </w:t>
      </w:r>
      <w:r>
        <w:t xml:space="preserve">Tokyo</w:t>
      </w:r>
    </w:p>
    <w:bookmarkStart w:id="29" w:name="seminar-presentation-slides"/>
    <w:p>
      <w:pPr>
        <w:pStyle w:val="Heading1"/>
      </w:pPr>
      <w:r>
        <w:t xml:space="preserve">Seminar Presentation Slides</w:t>
      </w:r>
    </w:p>
    <w:bookmarkStart w:id="20" w:name="X4ae6738da601706454acd0a896e72a801230a4b"/>
    <w:p>
      <w:pPr>
        <w:pStyle w:val="Heading2"/>
      </w:pPr>
      <w:r>
        <w:t xml:space="preserve">Title: Strategic Legal Navigation for International Business in Japan Tokyo</w:t>
      </w:r>
    </w:p>
    <w:p>
      <w:pPr>
        <w:pStyle w:val="FirstParagraph"/>
      </w:pPr>
      <w:r>
        <w:rPr>
          <w:bCs/>
          <w:b/>
        </w:rPr>
        <w:t xml:space="preserve">Presentation Overview:</w:t>
      </w:r>
      <w:r>
        <w:br/>
      </w:r>
      <w:r>
        <w:t xml:space="preserve">This document serves as the comprehensive script and structural outline for a seminar presentation titled "Strategic Legal Navigation for International Business in Japan Tokyo." The target audience consists of corporate executives, legal counsels, and investors who are looking to expand their operations or establish partnerships within the dynamic economic hub of Japan Tokyo. The presentation aims to demystify the unique legal framework that governs commercial activities in this specific region.</w:t>
      </w:r>
    </w:p>
    <w:p>
      <w:pPr>
        <w:pStyle w:val="BodyText"/>
      </w:pPr>
      <w:r>
        <w:rPr>
          <w:bCs/>
          <w:b/>
        </w:rPr>
        <w:t xml:space="preserve">Objective:</w:t>
      </w:r>
      <w:r>
        <w:br/>
      </w:r>
      <w:r>
        <w:t xml:space="preserve">To provide a Lawyer with a clear roadmap on how to advise foreign clients effectively, while simultaneously educating international stakeholders about the critical importance of local counsel when operating in Japan Tokyo. The seminar emphasizes that understanding the nuances of Japanese law is not merely a formality but a strategic necessity for risk mitigation and long-term success.</w:t>
      </w:r>
    </w:p>
    <w:bookmarkEnd w:id="20"/>
    <w:bookmarkStart w:id="21" w:name="X2333e1fb4673c65ce658eab24d2566423b16276"/>
    <w:p>
      <w:pPr>
        <w:pStyle w:val="Heading2"/>
      </w:pPr>
      <w:r>
        <w:t xml:space="preserve">Slide 1: Introduction to the Legal Ecosystem</w:t>
      </w:r>
    </w:p>
    <w:p>
      <w:pPr>
        <w:pStyle w:val="FirstParagraph"/>
      </w:pPr>
      <w:r>
        <w:t xml:space="preserve">Welcome to this seminar. Today, we delve into the intricate legal landscape of Japan Tokyo. As one of the world's leading financial centers, Japan Tokyo attracts a massive volume of international capital and talent. However, this vibrancy comes with complex regulatory challenges. Unlike common law jurisdictions where precedent plays a dominant role, Japan follows a civil law system heavily influenced by German and French codes.</w:t>
      </w:r>
    </w:p>
    <w:p>
      <w:pPr>
        <w:pStyle w:val="BodyText"/>
      </w:pPr>
      <w:r>
        <w:t xml:space="preserve">For any Lawyer involved in cross-border transactions within this region, the first lesson is humility regarding local customs. In Japan Tokyo, written contracts are vital, but they often represent only the tip of the iceberg. The underlying relationship built on trust (Shakai) and mutual obligation is frequently more significant than the clauses themselves. We will explore how a Lawyer must bridge this cultural gap to protect their client's interests.</w:t>
      </w:r>
    </w:p>
    <w:bookmarkEnd w:id="21"/>
    <w:bookmarkStart w:id="22" w:name="slide-2-the-role-of-the-japanese-lawyer"/>
    <w:p>
      <w:pPr>
        <w:pStyle w:val="Heading2"/>
      </w:pPr>
      <w:r>
        <w:t xml:space="preserve">Slide 2: The Role of the Japanese Lawyer</w:t>
      </w:r>
    </w:p>
    <w:p>
      <w:pPr>
        <w:pStyle w:val="FirstParagraph"/>
      </w:pPr>
      <w:r>
        <w:t xml:space="preserve">In Japan Tokyo, the term "Lawyer" carries specific legal weight. Only individuals who have passed the highly rigorous National Bar Examination and completed training at the Legal Training and Research Institute are termed "Bengoshi." These professionals have exclusive rights to represent clients in court and provide legal opinions.</w:t>
      </w:r>
    </w:p>
    <w:p>
      <w:pPr>
        <w:pStyle w:val="BodyText"/>
      </w:pPr>
      <w:r>
        <w:t xml:space="preserve">For foreign entities, engaging a local Bengoshi is not optional; it is mandatory for substantive legal operations. A Lawyer practicing in Japan Tokyo must possess bilingual capabilities not just linguistically, but conceptually. They must translate complex statutory requirements of the Japanese Civil Code into actionable business strategies. This slide highlights that a foreign Lawyer cannot simply apply home-country logic to cases in Japan Tokyo; they must rely on local expertise to navigate judicial proceedings and administrative procedures.</w:t>
      </w:r>
    </w:p>
    <w:bookmarkEnd w:id="22"/>
    <w:bookmarkStart w:id="23" w:name="Xf80cacbcd673c0533f2c4505cf2e620a1112a62"/>
    <w:p>
      <w:pPr>
        <w:pStyle w:val="Heading2"/>
      </w:pPr>
      <w:r>
        <w:t xml:space="preserve">Slide 3: Corporate Governance and Compliance</w:t>
      </w:r>
    </w:p>
    <w:p>
      <w:pPr>
        <w:pStyle w:val="FirstParagraph"/>
      </w:pPr>
      <w:r>
        <w:t xml:space="preserve">The corporate governance landscape in Japan Tokyo has undergone significant reform. The Companies Act (Kaisha Ho) provides the framework for all business entities. However, compliance is strictly enforced by the Financial Services Agency (FSA). For a Lawyer advising multinational corporations, understanding the duty of care and loyalty of directors is paramount.</w:t>
      </w:r>
    </w:p>
    <w:p>
      <w:pPr>
        <w:pStyle w:val="BodyText"/>
      </w:pPr>
      <w:r>
        <w:t xml:space="preserve">Recent amendments have introduced new roles such as statutory auditors and audit &amp; supervisory committees. A Lawyer must guide clients through these structural choices. In Japan Tokyo, the emphasis on collective decision-making means that a Lawyer must ensure that all stakeholders are aligned before major corporate actions are taken. Failure to adhere to these governance standards can lead not only to legal liability but also severe reputational damage within the tight-knit business community of Japan Tokyo.</w:t>
      </w:r>
    </w:p>
    <w:bookmarkEnd w:id="23"/>
    <w:bookmarkStart w:id="24" w:name="X69456e76bae21af5e99c601b1ba8d48638998a3"/>
    <w:p>
      <w:pPr>
        <w:pStyle w:val="Heading2"/>
      </w:pPr>
      <w:r>
        <w:t xml:space="preserve">Slide 4: Intellectual Property Protection in a Digital Age</w:t>
      </w:r>
    </w:p>
    <w:p>
      <w:pPr>
        <w:pStyle w:val="FirstParagraph"/>
      </w:pPr>
      <w:r>
        <w:t xml:space="preserve">Tokyo is a global capital for technology and innovation. Protecting Intellectual Property (IP) is therefore a critical focus for any Lawyer operating in this region. Japan Tokyo has strengthened its IP laws to align with international standards, including the Patent Act and Unfair Competition Prevention Act.</w:t>
      </w:r>
    </w:p>
    <w:p>
      <w:pPr>
        <w:pStyle w:val="BodyText"/>
      </w:pPr>
      <w:r>
        <w:t xml:space="preserve">However, enforcement remains distinct from Western jurisdictions. A Lawyer must proactively register trademarks and patents; reliance on common law rights is ineffective here. We will discuss case studies where lack of proper registration led to significant losses in Japan Tokyo. The seminar will demonstrate how a proactive Lawyer can utilize the Intellectual Property High Court in Japan Tokyo to secure injunctions and damages rapidly, providing a shield for innovative businesses.</w:t>
      </w:r>
    </w:p>
    <w:bookmarkEnd w:id="24"/>
    <w:bookmarkStart w:id="25" w:name="Xe5e200e6c50c23c0f9a6d5527344cdbd4bb3bef"/>
    <w:p>
      <w:pPr>
        <w:pStyle w:val="Heading2"/>
      </w:pPr>
      <w:r>
        <w:t xml:space="preserve">Slide 5: Employment Law and Labor Relations</w:t>
      </w:r>
    </w:p>
    <w:p>
      <w:pPr>
        <w:pStyle w:val="FirstParagraph"/>
      </w:pPr>
      <w:r>
        <w:t xml:space="preserve">The labor market in Japan Tokyo is shifting. While traditional lifetime employment is fading, labor protection remains robust. The Act on Improvement of Regular Employment Status etc., known as the "Equal Pay for Equal Work" law, has created new compliance burdens.</w:t>
      </w:r>
    </w:p>
    <w:p>
      <w:pPr>
        <w:pStyle w:val="BodyText"/>
      </w:pPr>
      <w:r>
        <w:t xml:space="preserve">A Lawyer must advise clients on the distinction between regular and non-regular employees. Misclassification of workers is a frequent pitfall for foreign companies entering Japan Tokyo. We will examine how a Lawyer drafts employment contracts that are compliant with Japanese statutory requirements while allowing flexibility for modern work styles. Furthermore, we will address the rising trend of remote work regulations specific to Japan Tokyo, ensuring that business continuity is maintained without violating labor standards.</w:t>
      </w:r>
    </w:p>
    <w:bookmarkEnd w:id="25"/>
    <w:bookmarkStart w:id="26" w:name="slide-6-dispute-resolution-mechanisms"/>
    <w:p>
      <w:pPr>
        <w:pStyle w:val="Heading2"/>
      </w:pPr>
      <w:r>
        <w:t xml:space="preserve">Slide 6: Dispute Resolution Mechanisms</w:t>
      </w:r>
    </w:p>
    <w:p>
      <w:pPr>
        <w:pStyle w:val="FirstParagraph"/>
      </w:pPr>
      <w:r>
        <w:t xml:space="preserve">Litigation in Japan Tokyo can be time-consuming and costly. Therefore, alternative dispute resolution (ADR) is highly encouraged. The seminar will outline the role of mediation and arbitration within the Japanese legal framework.</w:t>
      </w:r>
    </w:p>
    <w:p>
      <w:pPr>
        <w:pStyle w:val="BodyText"/>
      </w:pPr>
      <w:r>
        <w:t xml:space="preserve">A skilled Lawyer in Japan Tokyo often acts as a mediator before resorting to court proceedings. We will explore the Japan Commercial Arbitration Association (JCAA) and how its rules facilitate efficient resolution for international disputes. Understanding when to litigate versus when to settle is a key strategic decision for any business leader. The presentation will provide criteria for Lawyers to help clients assess the likelihood of success in Japanese courts, which tend to favor conciliatory outcomes over aggressive adversarial tactics.</w:t>
      </w:r>
    </w:p>
    <w:bookmarkEnd w:id="26"/>
    <w:bookmarkStart w:id="27" w:name="X7e974cefd722883cc9394f4bdda153c489ca083"/>
    <w:p>
      <w:pPr>
        <w:pStyle w:val="Heading2"/>
      </w:pPr>
      <w:r>
        <w:t xml:space="preserve">Slide 7: Cross-Border Mergers and Acquisitions</w:t>
      </w:r>
    </w:p>
    <w:p>
      <w:pPr>
        <w:pStyle w:val="FirstParagraph"/>
      </w:pPr>
      <w:r>
        <w:t xml:space="preserve">M&amp;A activity in Japan Tokyo is on the rise, driven by aging demographics and corporate restructuring needs. For a Lawyer involved in these transactions, due diligence must be exhaustive.</w:t>
      </w:r>
    </w:p>
    <w:p>
      <w:pPr>
        <w:pStyle w:val="BodyText"/>
      </w:pPr>
      <w:r>
        <w:t xml:space="preserve">We will discuss specific risks unique to Japan Tokyo, such as latent liabilities and cultural integration issues during mergers. A Lawyer must verify not just financial records but also employee contracts and union agreements, which are often complex in Japanese firms. The presentation will highlight recent high-profile deals in Japan Tokyo to illustrate best practices for Lawyers managing these intricate transactions.</w:t>
      </w:r>
    </w:p>
    <w:bookmarkEnd w:id="27"/>
    <w:bookmarkStart w:id="28" w:name="Xb1cc5291e6e49ed86344f36296eed014b9f4c23"/>
    <w:p>
      <w:pPr>
        <w:pStyle w:val="Heading2"/>
      </w:pPr>
      <w:r>
        <w:t xml:space="preserve">Slide 8: Conclusion and Strategic Recommendations</w:t>
      </w:r>
    </w:p>
    <w:p>
      <w:pPr>
        <w:pStyle w:val="FirstParagraph"/>
      </w:pPr>
      <w:r>
        <w:t xml:space="preserve">In conclusion, navigating the legal landscape of Japan Tokyo requires a nuanced approach. It demands respect for local customs, rigorous adherence to statutory law, and proactive risk management.</w:t>
      </w:r>
    </w:p>
    <w:p>
      <w:pPr>
        <w:numPr>
          <w:ilvl w:val="0"/>
          <w:numId w:val="1001"/>
        </w:numPr>
        <w:pStyle w:val="Compact"/>
      </w:pPr>
      <w:r>
        <w:rPr>
          <w:bCs/>
          <w:b/>
        </w:rPr>
        <w:t xml:space="preserve">Hire Local Counsel:</w:t>
      </w:r>
      <w:r>
        <w:t xml:space="preserve"> </w:t>
      </w:r>
      <w:r>
        <w:t xml:space="preserve">A foreign Lawyer should always partner with a qualified Bengoshi in Japan Tokyo.</w:t>
      </w:r>
    </w:p>
    <w:p>
      <w:pPr>
        <w:numPr>
          <w:ilvl w:val="0"/>
          <w:numId w:val="1001"/>
        </w:numPr>
        <w:pStyle w:val="Compact"/>
      </w:pPr>
      <w:r>
        <w:rPr>
          <w:bCs/>
          <w:b/>
        </w:rPr>
        <w:t xml:space="preserve">Prioritize Compliance:</w:t>
      </w:r>
      <w:r>
        <w:t xml:space="preserve"> </w:t>
      </w:r>
      <w:r>
        <w:t xml:space="preserve">Regulatory compliance is not optional; it is the foundation of sustainable business in Japan Tokyo.</w:t>
      </w:r>
    </w:p>
    <w:p>
      <w:pPr>
        <w:numPr>
          <w:ilvl w:val="0"/>
          <w:numId w:val="1001"/>
        </w:numPr>
        <w:pStyle w:val="Compact"/>
      </w:pPr>
      <w:r>
        <w:rPr>
          <w:bCs/>
          <w:b/>
        </w:rPr>
        <w:t xml:space="preserve">Foster Relationships:</w:t>
      </w:r>
      <w:r>
        <w:t xml:space="preserve"> </w:t>
      </w:r>
      <w:r>
        <w:t xml:space="preserve">Legal success in this region depends heavily on trust and long-term relationships.</w:t>
      </w:r>
    </w:p>
    <w:p>
      <w:pPr>
        <w:pStyle w:val="FirstParagraph"/>
      </w:pPr>
      <w:r>
        <w:t xml:space="preserve">We hope this seminar has provided valuable insights for all attendees. Thank you for your attention to the critical role of the Lawyer in facilitating successful business operations within Japan Tokyo.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Navigating the Legal Landscape in Japan Tokyo</dc:title>
  <dc:creator/>
  <dc:language>en</dc:language>
  <cp:keywords/>
  <dcterms:created xsi:type="dcterms:W3CDTF">2026-07-29T16:07:19Z</dcterms:created>
  <dcterms:modified xsi:type="dcterms:W3CDTF">2026-07-29T16:07:19Z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