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p>
      <w:pPr>
        <w:pStyle w:val="BodyText"/>
      </w:pPr>
      <w:r>
        <w:t xml:space="preserve">Slide 1: Title Slide</w:t>
      </w:r>
    </w:p>
    <w:bookmarkStart w:id="21" w:name="X36cee72908426608b8c3549afa0436c4d8da205"/>
    <w:p>
      <w:pPr>
        <w:pStyle w:val="Heading1"/>
      </w:pPr>
      <w:r>
        <w:t xml:space="preserve">The Role of the Lawyer in Modern Saudi Arabia Riyadh</w:t>
      </w:r>
    </w:p>
    <w:p>
      <w:pPr>
        <w:pStyle w:val="FirstParagraph"/>
      </w:pPr>
      <w:r>
        <w:rPr>
          <w:bCs/>
          <w:b/>
        </w:rPr>
        <w:t xml:space="preserve">Seminar Presentation Slides Document</w:t>
      </w:r>
    </w:p>
    <w:p>
      <w:r>
        <w:pict>
          <v:rect style="width:0;height:1.5pt" o:hralign="center" o:hrstd="t" o:hr="t"/>
        </w:pict>
      </w:r>
    </w:p>
    <w:p>
      <w:pPr>
        <w:pStyle w:val="FirstParagraph"/>
      </w:pPr>
      <w:r>
        <w:rPr>
          <w:iCs/>
          <w:i/>
        </w:rPr>
        <w:t xml:space="preserve">Presented for Legal Professionals, Corporate Executives, and Students in Riyadh</w:t>
      </w:r>
    </w:p>
    <w:bookmarkStart w:id="20" w:name="Xe35270a3956273757320ad49de0c7dd28f0ec42"/>
    <w:p>
      <w:pPr>
        <w:pStyle w:val="Heading2"/>
      </w:pPr>
      <w:r>
        <w:t xml:space="preserve">Overview of this Seminar Presentation Slides Document</w:t>
      </w:r>
    </w:p>
    <w:p>
      <w:pPr>
        <w:pStyle w:val="FirstParagraph"/>
      </w:pPr>
      <w:r>
        <w:t xml:space="preserve">Welcome to this comprehensive seminar presentation slides document designed specifically for the dynamic legal landscape of Saudi Arabia Riyadh. As we navigate through the evolving judicial frameworks in Saudi Arabia Riyadh, it is crucial to understand the shifting role of every individual Lawyer within this ecosystem.</w:t>
      </w:r>
    </w:p>
    <w:p>
      <w:pPr>
        <w:pStyle w:val="BodyText"/>
      </w:pPr>
      <w:r>
        <w:t xml:space="preserve">This document serves not just as a text summary, but as a structural guide for Seminar Presentation Slides that can be utilized by educators, law firms, and corporate training departments located in the heart of Saudi Arabia Riyadh. Understanding these nuances is vital for any Lawyer aiming to thrive in this region.</w:t>
      </w:r>
    </w:p>
    <w:bookmarkEnd w:id="20"/>
    <w:bookmarkEnd w:id="21"/>
    <w:p>
      <w:pPr>
        <w:pStyle w:val="BodyText"/>
      </w:pPr>
      <w:r>
        <w:t xml:space="preserve">Slide 2: Historical Evolution of Law</w:t>
      </w:r>
    </w:p>
    <w:bookmarkStart w:id="22" w:name="the-evolution-of-the-legal-profession"/>
    <w:p>
      <w:pPr>
        <w:pStyle w:val="Heading1"/>
      </w:pPr>
      <w:r>
        <w:t xml:space="preserve">The Evolution of the Legal Profession</w:t>
      </w:r>
    </w:p>
    <w:p>
      <w:pPr>
        <w:pStyle w:val="FirstParagraph"/>
      </w:pPr>
      <w:r>
        <w:t xml:space="preserve">To appreciate the current status of a Lawyer in Saudi Arabia Riyadh, one must look back at the historical trajectory.</w:t>
      </w:r>
    </w:p>
    <w:p>
      <w:pPr>
        <w:numPr>
          <w:ilvl w:val="0"/>
          <w:numId w:val="1001"/>
        </w:numPr>
        <w:pStyle w:val="Compact"/>
      </w:pPr>
      <w:r>
        <w:rPr>
          <w:bCs/>
          <w:b/>
        </w:rPr>
        <w:t xml:space="preserve">The Unification Era:</w:t>
      </w:r>
      <w:r>
        <w:t xml:space="preserve"> </w:t>
      </w:r>
      <w:r>
        <w:t xml:space="preserve">Prior to the mid-20th century, justice in what is now Saudi Arabia Riyadh was primarily administered by judges (Qadis) based on Sharia law. The concept of a formalized "Lawyer" practicing in modern courts did not exist in the Western sense.</w:t>
      </w:r>
    </w:p>
    <w:p>
      <w:pPr>
        <w:numPr>
          <w:ilvl w:val="0"/>
          <w:numId w:val="1001"/>
        </w:numPr>
        <w:pStyle w:val="Compact"/>
      </w:pPr>
      <w:r>
        <w:rPr>
          <w:bCs/>
          <w:b/>
        </w:rPr>
        <w:t xml:space="preserve">The Codification Period:</w:t>
      </w:r>
      <w:r>
        <w:t xml:space="preserve"> </w:t>
      </w:r>
      <w:r>
        <w:t xml:space="preserve">With the issuance of basic laws and subsequent codifications, the legal system began to resemble more international standards. This created a demand for professionals who could navigate both Sharia principles and statutory regulations.</w:t>
      </w:r>
    </w:p>
    <w:p>
      <w:pPr>
        <w:numPr>
          <w:ilvl w:val="0"/>
          <w:numId w:val="1001"/>
        </w:numPr>
        <w:pStyle w:val="Compact"/>
      </w:pPr>
      <w:r>
        <w:rPr>
          <w:bCs/>
          <w:b/>
        </w:rPr>
        <w:t xml:space="preserve">The Modern Era in Saudi Arabia Riyadh:</w:t>
      </w:r>
      <w:r>
        <w:t xml:space="preserve"> </w:t>
      </w:r>
      <w:r>
        <w:t xml:space="preserve">Today, Saudi Arabia Riyadh stands as a hub of economic activity. The role of the Lawyer has expanded from mere litigation support to strategic advisory, particularly in light of Vision 2030. A modern Lawyer must be bilingual (Arabic/English) and bicultural (Islamic tradition/Western legal concepts).</w:t>
      </w:r>
    </w:p>
    <w:p>
      <w:pPr>
        <w:pStyle w:val="FirstParagraph"/>
      </w:pPr>
      <w:r>
        <w:rPr>
          <w:bCs/>
          <w:b/>
        </w:rPr>
        <w:t xml:space="preserve">Key Takeaway for Seminar Presentation Slides:</w:t>
      </w:r>
      <w:r>
        <w:t xml:space="preserve"> </w:t>
      </w:r>
      <w:r>
        <w:t xml:space="preserve">The Lawyer is no longer just an advocate but a bridge between traditional Islamic jurisprudence and modern commercial necessity in Saudi Arabia Riyadh.</w:t>
      </w:r>
    </w:p>
    <w:bookmarkEnd w:id="22"/>
    <w:p>
      <w:pPr>
        <w:pStyle w:val="BodyText"/>
      </w:pPr>
      <w:r>
        <w:t xml:space="preserve">Slide 3: Regulatory Framework</w:t>
      </w:r>
    </w:p>
    <w:bookmarkStart w:id="24" w:name="licensure-and-regulation-for-the-lawyer"/>
    <w:p>
      <w:pPr>
        <w:pStyle w:val="Heading1"/>
      </w:pPr>
      <w:r>
        <w:t xml:space="preserve">Licensure and Regulation for the Lawyer</w:t>
      </w:r>
    </w:p>
    <w:p>
      <w:pPr>
        <w:pStyle w:val="FirstParagraph"/>
      </w:pPr>
      <w:r>
        <w:t xml:space="preserve">Becoming a recognized Lawyer in Saudi Arabia Riyadh is a rigorous process regulated by the Ministry of Justice. This section highlights the mandatory requirements.</w:t>
      </w:r>
    </w:p>
    <w:bookmarkStart w:id="23" w:name="requirements-to-practice-as-a-lawyer"/>
    <w:p>
      <w:pPr>
        <w:pStyle w:val="Heading3"/>
      </w:pPr>
      <w:r>
        <w:t xml:space="preserve">Requirements to Practice as a Lawyer</w:t>
      </w:r>
    </w:p>
    <w:p>
      <w:pPr>
        <w:numPr>
          <w:ilvl w:val="0"/>
          <w:numId w:val="1002"/>
        </w:numPr>
        <w:pStyle w:val="Compact"/>
      </w:pPr>
      <w:r>
        <w:rPr>
          <w:bCs/>
          <w:b/>
        </w:rPr>
        <w:t xml:space="preserve">Educational Qualification:</w:t>
      </w:r>
      <w:r>
        <w:t xml:space="preserve"> </w:t>
      </w:r>
      <w:r>
        <w:t xml:space="preserve">Candidates must hold a Bachelor’s degree in Sharia (Islamic Law) or Law from a recognized university. For foreign Lawyers wishing to operate within Saudi Arabia Riyadh, additional certifications and approvals are often required.</w:t>
      </w:r>
    </w:p>
    <w:p>
      <w:pPr>
        <w:numPr>
          <w:ilvl w:val="0"/>
          <w:numId w:val="1002"/>
        </w:numPr>
        <w:pStyle w:val="Compact"/>
      </w:pPr>
      <w:r>
        <w:rPr>
          <w:bCs/>
          <w:b/>
        </w:rPr>
        <w:t xml:space="preserve">The Practicing License:</w:t>
      </w:r>
      <w:r>
        <w:t xml:space="preserve"> </w:t>
      </w:r>
      <w:r>
        <w:t xml:space="preserve">Issued by the Ministry of Justice, this license is renewable annually. It mandates continuous professional development courses.</w:t>
      </w:r>
    </w:p>
    <w:p>
      <w:pPr>
        <w:numPr>
          <w:ilvl w:val="0"/>
          <w:numId w:val="1002"/>
        </w:numPr>
        <w:pStyle w:val="Compact"/>
      </w:pPr>
      <w:r>
        <w:rPr>
          <w:bCs/>
          <w:b/>
        </w:rPr>
        <w:t xml:space="preserve">Moral Character:</w:t>
      </w:r>
      <w:r>
        <w:t xml:space="preserve"> </w:t>
      </w:r>
      <w:r>
        <w:t xml:space="preserve">A clean criminal record and proof of good moral character are strict prerequisites for any Lawyer seeking to practice in Saudi Arabia Riyadh.</w:t>
      </w:r>
    </w:p>
    <w:p>
      <w:pPr>
        <w:numPr>
          <w:ilvl w:val="0"/>
          <w:numId w:val="1002"/>
        </w:numPr>
        <w:pStyle w:val="Compact"/>
      </w:pPr>
      <w:r>
        <w:rPr>
          <w:bCs/>
          <w:b/>
        </w:rPr>
        <w:t xml:space="preserve">Saudi Nationality Preference:</w:t>
      </w:r>
      <w:r>
        <w:t xml:space="preserve"> </w:t>
      </w:r>
      <w:r>
        <w:t xml:space="preserve">Historically, representation in Sharia courts required Saudi lawyers. However, recent reforms allow foreign firms to open branches in Saudi Arabia Riyadh, creating a dual market where both local and international Lawyers compete.</w:t>
      </w:r>
    </w:p>
    <w:p>
      <w:pPr>
        <w:pStyle w:val="FirstParagraph"/>
      </w:pPr>
      <w:r>
        <w:t xml:space="preserve">This regulatory environment ensures that every Lawyer maintaining a practice in Saudi Arabia Riyadh adheres to the highest ethical standards.</w:t>
      </w:r>
    </w:p>
    <w:bookmarkEnd w:id="23"/>
    <w:bookmarkEnd w:id="24"/>
    <w:p>
      <w:pPr>
        <w:pStyle w:val="BodyText"/>
      </w:pPr>
      <w:r>
        <w:t xml:space="preserve">Slide 4: Impact of Vision 2030</w:t>
      </w:r>
    </w:p>
    <w:bookmarkStart w:id="26" w:name="vision-2030-and-the-lawyers-new-horizon"/>
    <w:p>
      <w:pPr>
        <w:pStyle w:val="Heading1"/>
      </w:pPr>
      <w:r>
        <w:t xml:space="preserve">Vision 2030 and the Lawyer's New Horizon</w:t>
      </w:r>
    </w:p>
    <w:p>
      <w:pPr>
        <w:pStyle w:val="FirstParagraph"/>
      </w:pPr>
      <w:r>
        <w:t xml:space="preserve">Vision 2030 has fundamentally altered the legal landscape in Saudi Arabia Riyadh. The diversification of the economy from oil to tourism, mining, and technology has created unprecedented demand for specialized Legal services.</w:t>
      </w:r>
    </w:p>
    <w:bookmarkStart w:id="25" w:name="key-areas-of-growth"/>
    <w:p>
      <w:pPr>
        <w:pStyle w:val="Heading3"/>
      </w:pPr>
      <w:r>
        <w:t xml:space="preserve">Key Areas of Growth</w:t>
      </w:r>
    </w:p>
    <w:p>
      <w:pPr>
        <w:numPr>
          <w:ilvl w:val="0"/>
          <w:numId w:val="1003"/>
        </w:numPr>
        <w:pStyle w:val="Compact"/>
      </w:pPr>
      <w:r>
        <w:rPr>
          <w:bCs/>
          <w:b/>
        </w:rPr>
        <w:t xml:space="preserve">Cross-Border Transactions:</w:t>
      </w:r>
      <w:r>
        <w:t xml:space="preserve"> </w:t>
      </w:r>
      <w:r>
        <w:t xml:space="preserve">As Saudi Arabia Riyadh attracts foreign direct investment, Lawyers are increasingly involved in mergers and acquisitions (M&amp;A), joint ventures, and international trade agreements. A Lawyer must now possess international contract law expertise.</w:t>
      </w:r>
    </w:p>
    <w:p>
      <w:pPr>
        <w:numPr>
          <w:ilvl w:val="0"/>
          <w:numId w:val="1003"/>
        </w:numPr>
        <w:pStyle w:val="Compact"/>
      </w:pPr>
      <w:r>
        <w:rPr>
          <w:bCs/>
          <w:b/>
        </w:rPr>
        <w:t xml:space="preserve">Court of Appeal and New Judicial Laws:</w:t>
      </w:r>
      <w:r>
        <w:t xml:space="preserve"> </w:t>
      </w:r>
      <w:r>
        <w:t xml:space="preserve">The implementation of new procedural laws requires a Lawyer to be up-to-date with digital filing systems, e-judiciary platforms, and virtual hearings. Traditional memorandums are being replaced by digital submissions.</w:t>
      </w:r>
    </w:p>
    <w:p>
      <w:pPr>
        <w:numPr>
          <w:ilvl w:val="0"/>
          <w:numId w:val="1003"/>
        </w:numPr>
        <w:pStyle w:val="Compact"/>
      </w:pPr>
      <w:r>
        <w:rPr>
          <w:bCs/>
          <w:b/>
        </w:rPr>
        <w:t xml:space="preserve">Corporate Governance:</w:t>
      </w:r>
      <w:r>
        <w:t xml:space="preserve"> </w:t>
      </w:r>
      <w:r>
        <w:t xml:space="preserve">Companies operating in Saudi Arabia Riyadh must comply with stringent corporate governance rules. Lawyers act as compliance officers, advising boards on shareholder rights and regulatory adherence.</w:t>
      </w:r>
    </w:p>
    <w:p>
      <w:pPr>
        <w:pStyle w:val="FirstParagraph"/>
      </w:pPr>
      <w:r>
        <w:t xml:space="preserve">In conclusion for this Seminar Presentation Slides section: The Lawyer is the architect of legal certainty in the booming economy of Saudi Arabia Riyadh.</w:t>
      </w:r>
    </w:p>
    <w:bookmarkEnd w:id="25"/>
    <w:bookmarkEnd w:id="26"/>
    <w:p>
      <w:pPr>
        <w:pStyle w:val="BodyText"/>
      </w:pPr>
      <w:r>
        <w:t xml:space="preserve">Slide 5: Areas of Specialization</w:t>
      </w:r>
    </w:p>
    <w:bookmarkStart w:id="27" w:name="specializations-for-the-modern-lawyer"/>
    <w:p>
      <w:pPr>
        <w:pStyle w:val="Heading1"/>
      </w:pPr>
      <w:r>
        <w:t xml:space="preserve">Specializations for the Modern Lawyer</w:t>
      </w:r>
    </w:p>
    <w:p>
      <w:pPr>
        <w:pStyle w:val="FirstParagraph"/>
      </w:pPr>
      <w:r>
        <w:t xml:space="preserve">The monolithic view of the "general practitioner" is fading in Saudi Arabia Riyadh. The complexity of modern cases demands specialization.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Specialization</w:t>
            </w:r>
          </w:p>
        </w:tc>
        <w:tc>
          <w:tcPr/>
          <w:p>
            <w:pPr>
              <w:pStyle w:val="Compact"/>
              <w:jc w:val="left"/>
            </w:pPr>
            <w:r>
              <w:t xml:space="preserve">Role of the Lawyer in Saudi Arabia Riyadh</w:t>
            </w:r>
          </w:p>
        </w:tc>
      </w:tr>
      <w:tr>
        <w:tc>
          <w:tcPr/>
          <w:p>
            <w:pPr>
              <w:pStyle w:val="Compact"/>
              <w:jc w:val="left"/>
            </w:pPr>
            <w:r>
              <w:rPr>
                <w:bCs/>
                <w:b/>
              </w:rPr>
              <w:t xml:space="preserve">Labor Law</w:t>
            </w:r>
          </w:p>
        </w:tc>
        <w:tc>
          <w:tcPr/>
          <w:p>
            <w:pPr>
              <w:pStyle w:val="Compact"/>
              <w:jc w:val="left"/>
            </w:pPr>
            <w:r>
              <w:t xml:space="preserve">Advising on the new Labor Law, end-of-service benefits, and dispute resolution between employers and employees.</w:t>
            </w:r>
          </w:p>
        </w:tc>
      </w:tr>
      <w:tr>
        <w:tc>
          <w:tcPr/>
          <w:p>
            <w:pPr>
              <w:pStyle w:val="Compact"/>
              <w:jc w:val="left"/>
            </w:pPr>
            <w:r>
              <w:rPr>
                <w:bCs/>
                <w:b/>
              </w:rPr>
              <w:t xml:space="preserve">Cybercrime &amp; Technology</w:t>
            </w:r>
          </w:p>
        </w:tc>
        <w:tc>
          <w:tcPr/>
          <w:p>
            <w:pPr>
              <w:pStyle w:val="Compact"/>
              <w:jc w:val="left"/>
            </w:pPr>
            <w:r>
              <w:t xml:space="preserve">Navigating the Cyber Crime Law and data protection regulations. A Lawyer must understand digital evidence in Saudi Arabia Riyadh courts.</w:t>
            </w:r>
          </w:p>
        </w:tc>
      </w:tr>
      <w:tr>
        <w:tc>
          <w:tcPr/>
          <w:p>
            <w:pPr>
              <w:pStyle w:val="Compact"/>
              <w:jc w:val="left"/>
            </w:pPr>
            <w:r>
              <w:rPr>
                <w:bCs/>
                <w:b/>
              </w:rPr>
              <w:t xml:space="preserve">Fintech &amp; Islamic Finance</w:t>
            </w:r>
          </w:p>
        </w:tc>
        <w:tc>
          <w:tcPr/>
          <w:p>
            <w:pPr>
              <w:pStyle w:val="Compact"/>
              <w:jc w:val="left"/>
            </w:pPr>
            <w:r>
              <w:t xml:space="preserve">Structuring financial products that comply with Sharia. A Lawyer ensures that innovative fintech solutions in Saudi Arabia Riyadh remain Halal-compliant while being commercially viable.</w:t>
            </w:r>
          </w:p>
        </w:tc>
      </w:tr>
    </w:tbl>
    <w:p>
      <w:pPr>
        <w:pStyle w:val="BodyText"/>
      </w:pPr>
      <w:r>
        <w:rPr>
          <w:iCs/>
          <w:i/>
        </w:rPr>
        <w:t xml:space="preserve">Note for Seminar Presentation Slides creators:</w:t>
      </w:r>
      <w:r>
        <w:t xml:space="preserve"> </w:t>
      </w:r>
      <w:r>
        <w:t xml:space="preserve">Emphasize that the Lawyer must be a lifelong learner to keep pace with these specializations.</w:t>
      </w:r>
    </w:p>
    <w:bookmarkEnd w:id="27"/>
    <w:p>
      <w:pPr>
        <w:pStyle w:val="BodyText"/>
      </w:pPr>
      <w:r>
        <w:t xml:space="preserve">Slide 6: Ethics and Professionalism</w:t>
      </w:r>
    </w:p>
    <w:bookmarkStart w:id="28" w:name="ethical-standards-for-the-lawyer"/>
    <w:p>
      <w:pPr>
        <w:pStyle w:val="Heading1"/>
      </w:pPr>
      <w:r>
        <w:t xml:space="preserve">Ethical Standards for the Lawyer</w:t>
      </w:r>
    </w:p>
    <w:p>
      <w:pPr>
        <w:pStyle w:val="FirstParagraph"/>
      </w:pPr>
      <w:r>
        <w:t xml:space="preserve">The integrity of the judicial system in Saudi Arabia Riyadh relies heavily on the professionalism of its Lawyers.</w:t>
      </w:r>
    </w:p>
    <w:p>
      <w:pPr>
        <w:numPr>
          <w:ilvl w:val="0"/>
          <w:numId w:val="1004"/>
        </w:numPr>
        <w:pStyle w:val="Compact"/>
      </w:pPr>
      <w:r>
        <w:rPr>
          <w:bCs/>
          <w:b/>
        </w:rPr>
        <w:t xml:space="preserve">Confidentiality:</w:t>
      </w:r>
      <w:r>
        <w:t xml:space="preserve"> </w:t>
      </w:r>
      <w:r>
        <w:t xml:space="preserve">A Lawyer must maintain strict confidentiality regarding client information, a principle deeply rooted in both Islamic ethics and international legal standards.</w:t>
      </w:r>
    </w:p>
    <w:p>
      <w:pPr>
        <w:numPr>
          <w:ilvl w:val="0"/>
          <w:numId w:val="1004"/>
        </w:numPr>
        <w:pStyle w:val="Compact"/>
      </w:pPr>
      <w:r>
        <w:t xml:space="preserve">&lt;</w:t>
      </w:r>
      <w:r>
        <w:rPr>
          <w:bCs/>
          <w:b/>
        </w:rPr>
        <w:t xml:space="preserve">Honesty to the Court:</w:t>
      </w:r>
      <w:r>
        <w:t xml:space="preserve">Misleading the court is considered a grave offense in Saudi Arabia Riyadh. A Lawyer has a duty of candor, even when representing an aggressive commercial interest.</w:t>
      </w:r>
    </w:p>
    <w:p>
      <w:pPr>
        <w:numPr>
          <w:ilvl w:val="0"/>
          <w:numId w:val="1004"/>
        </w:numPr>
        <w:pStyle w:val="Compact"/>
      </w:pPr>
      <w:r>
        <w:rPr>
          <w:bCs/>
          <w:b/>
        </w:rPr>
        <w:t xml:space="preserve">Cultural Sensitivity:</w:t>
      </w:r>
      <w:r>
        <w:t xml:space="preserve"> </w:t>
      </w:r>
      <w:r>
        <w:t xml:space="preserve">Operating in Saudi Arabia Riyadh requires a Lawyer to respect local customs and religious sentiments. Professionalism includes dressing appropriately and adhering to the social norms of the Kingdom during court appearances or negotiations.</w:t>
      </w:r>
    </w:p>
    <w:p>
      <w:pPr>
        <w:pStyle w:val="FirstParagraph"/>
      </w:pPr>
      <w:r>
        <w:t xml:space="preserve">Violations of these ethical codes can lead to the suspension or revocation of a Lawyer’s license by the Ministry of Justice in Saudi Arabia Riyadh.</w:t>
      </w:r>
    </w:p>
    <w:bookmarkEnd w:id="28"/>
    <w:p>
      <w:pPr>
        <w:pStyle w:val="BodyText"/>
      </w:pPr>
      <w:r>
        <w:t xml:space="preserve">Slide 7: The Future Legal Landscape</w:t>
      </w:r>
    </w:p>
    <w:bookmarkStart w:id="30" w:name="Xb6f05181c3cee1203a3dbfb36105ef32813118b"/>
    <w:p>
      <w:pPr>
        <w:pStyle w:val="Heading1"/>
      </w:pPr>
      <w:r>
        <w:t xml:space="preserve">The Future Role of the Lawyer in Saudi Arabia Riyadh</w:t>
      </w:r>
    </w:p>
    <w:p>
      <w:pPr>
        <w:pStyle w:val="FirstParagraph"/>
      </w:pPr>
      <w:r>
        <w:t xml:space="preserve">Looking ahead, the practice of law in Saudi Arabia Riyadh will be defined by technology and international integration.</w:t>
      </w:r>
    </w:p>
    <w:bookmarkStart w:id="29" w:name="trends-to-watch"/>
    <w:p>
      <w:pPr>
        <w:pStyle w:val="Heading3"/>
      </w:pPr>
      <w:r>
        <w:t xml:space="preserve">Trends to Watch:</w:t>
      </w:r>
    </w:p>
    <w:p>
      <w:pPr>
        <w:numPr>
          <w:ilvl w:val="0"/>
          <w:numId w:val="1005"/>
        </w:numPr>
        <w:pStyle w:val="Compact"/>
      </w:pPr>
      <w:r>
        <w:rPr>
          <w:bCs/>
          <w:b/>
        </w:rPr>
        <w:t xml:space="preserve">Legal Tech Adoption:</w:t>
      </w:r>
      <w:r>
        <w:t xml:space="preserve"> </w:t>
      </w:r>
      <w:r>
        <w:t xml:space="preserve">The rise of Artificial Intelligence (AI) in legal research and contract review. A modern Lawyer will use AI tools to enhance efficiency but must retain human judgment for strategic advice.</w:t>
      </w:r>
    </w:p>
    <w:p>
      <w:pPr>
        <w:numPr>
          <w:ilvl w:val="0"/>
          <w:numId w:val="1005"/>
        </w:numPr>
        <w:pStyle w:val="Compact"/>
      </w:pPr>
      <w:r>
        <w:rPr>
          <w:bCs/>
          <w:b/>
        </w:rPr>
        <w:t xml:space="preserve">International Arbitration:</w:t>
      </w:r>
      <w:r>
        <w:t xml:space="preserve"> </w:t>
      </w:r>
      <w:r>
        <w:t xml:space="preserve">As Saudi Arabia Riyadh becomes a global business hub, the demand for international arbitration centers is growing. Lawyers skilled in cross-border dispute resolution will be highly sought after.</w:t>
      </w:r>
    </w:p>
    <w:p>
      <w:pPr>
        <w:numPr>
          <w:ilvl w:val="0"/>
          <w:numId w:val="1005"/>
        </w:numPr>
        <w:pStyle w:val="Compact"/>
      </w:pPr>
      <w:r>
        <w:rPr>
          <w:bCs/>
          <w:b/>
        </w:rPr>
        <w:t xml:space="preserve">Mentorship and Education:</w:t>
      </w:r>
      <w:r>
        <w:t xml:space="preserve"> </w:t>
      </w:r>
      <w:r>
        <w:t xml:space="preserve">There is a strong push to train the next generation of Lawyers. Senior lawyers are expected to mentor young advocates through internship programs mandated by the Saudi Council of Lawyers.</w:t>
      </w:r>
    </w:p>
    <w:p>
      <w:pPr>
        <w:pStyle w:val="FirstParagraph"/>
      </w:pPr>
      <w:r>
        <w:t xml:space="preserve">The Lawyer who adapts to these changes will define the future justice sector in Saudi Arabia Riyadh.</w:t>
      </w:r>
    </w:p>
    <w:bookmarkEnd w:id="29"/>
    <w:bookmarkEnd w:id="30"/>
    <w:p>
      <w:pPr>
        <w:pStyle w:val="BodyText"/>
      </w:pPr>
      <w:r>
        <w:t xml:space="preserve">Slide 8: Conclusion &amp; Q&amp;A</w:t>
      </w:r>
    </w:p>
    <w:bookmarkStart w:id="32" w:name="conclusion"/>
    <w:p>
      <w:pPr>
        <w:pStyle w:val="Heading1"/>
      </w:pPr>
      <w:r>
        <w:t xml:space="preserve">Conclusion</w:t>
      </w:r>
    </w:p>
    <w:p>
      <w:pPr>
        <w:pStyle w:val="FirstParagraph"/>
      </w:pPr>
      <w:r>
        <w:t xml:space="preserve">This Seminar Presentation Slides document has outlined the critical, evolving, and multifaceted role of the Lawyer in Saudi Arabia Riyadh.</w:t>
      </w:r>
    </w:p>
    <w:p>
      <w:pPr>
        <w:numPr>
          <w:ilvl w:val="0"/>
          <w:numId w:val="1006"/>
        </w:numPr>
        <w:pStyle w:val="Compact"/>
      </w:pPr>
      <w:r>
        <w:t xml:space="preserve">The profession has moved from traditional religious adjudication support to a complex, modern legal advisory service.</w:t>
      </w:r>
    </w:p>
    <w:p>
      <w:pPr>
        <w:numPr>
          <w:ilvl w:val="0"/>
          <w:numId w:val="1006"/>
        </w:numPr>
        <w:pStyle w:val="Compact"/>
      </w:pPr>
      <w:r>
        <w:t xml:space="preserve">Vision 2030 has opened new avenues for Lawyers specializing in corporate law, technology, and international finance within Saudi Arabia Riyadh.</w:t>
      </w:r>
    </w:p>
    <w:p>
      <w:pPr>
        <w:numPr>
          <w:ilvl w:val="0"/>
          <w:numId w:val="1006"/>
        </w:numPr>
        <w:pStyle w:val="Compact"/>
      </w:pPr>
      <w:r>
        <w:t xml:space="preserve">Ethical standards and continuous education remain the pillars of a successful career for any Lawyer in this region.</w:t>
      </w:r>
    </w:p>
    <w:p>
      <w:pPr>
        <w:pStyle w:val="FirstParagraph"/>
      </w:pPr>
      <w:r>
        <w:t xml:space="preserve">We encourage all attendees to view this Seminar Presentation Slides document not just as information, but as a roadmap for professional growth. Whether you are an established Lawyer in Saudi Arabia Riyadh or a student aspiring to join the profession, staying informed and adaptable is key.</w:t>
      </w:r>
    </w:p>
    <w:bookmarkStart w:id="31" w:name="thank-you"/>
    <w:p>
      <w:pPr>
        <w:pStyle w:val="Heading2"/>
      </w:pPr>
      <w:r>
        <w:t xml:space="preserve">Thank You</w:t>
      </w:r>
    </w:p>
    <w:p>
      <w:pPr>
        <w:pStyle w:val="FirstParagraph"/>
      </w:pPr>
      <w:r>
        <w:rPr>
          <w:iCs/>
          <w:i/>
        </w:rPr>
        <w:t xml:space="preserve">We now open the floor for questions regarding the practical application of these concepts for every Lawyer practicing in Saudi Arabia Riyadh.</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Saudi Arabia Riyadh</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