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Nuance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Switzerland</w:t>
      </w:r>
      <w:r>
        <w:t xml:space="preserve"> </w:t>
      </w:r>
      <w:r>
        <w:t xml:space="preserve">Zurich</w:t>
      </w:r>
    </w:p>
    <w:bookmarkStart w:id="29" w:name="seminar-presentation-slides"/>
    <w:p>
      <w:pPr>
        <w:pStyle w:val="Heading1"/>
      </w:pPr>
      <w:r>
        <w:t xml:space="preserve">Seminar Presentation Slides</w:t>
      </w:r>
    </w:p>
    <w:bookmarkStart w:id="20" w:name="Xc79943c0d5789dab7b23f6bc184a20f7a2af113"/>
    <w:p>
      <w:pPr>
        <w:pStyle w:val="Heading2"/>
      </w:pPr>
      <w:r>
        <w:t xml:space="preserve">Title Slide: Navigating the Legal Landscape of Switzerland Zurich</w:t>
      </w:r>
    </w:p>
    <w:p>
      <w:pPr>
        <w:pStyle w:val="FirstParagraph"/>
      </w:pPr>
      <w:r>
        <w:rPr>
          <w:bCs/>
          <w:b/>
        </w:rPr>
        <w:t xml:space="preserve">Presentation Title:</w:t>
      </w:r>
      <w:r>
        <w:t xml:space="preserve">The Art and Science of Advocacy: A Comprehensive Guide to Hiring a Lawyer in Switzerland Zurich.</w:t>
      </w:r>
      <w:r>
        <w:br/>
      </w:r>
      <w:r>
        <w:rPr>
          <w:bCs/>
          <w:b/>
        </w:rPr>
        <w:t xml:space="preserve">Purpose:</w:t>
      </w:r>
      <w:r>
        <w:t xml:space="preserve">To elucidate the unique structural, linguistic, and professional characteristics of legal practice within one of Europe’s most prestigious financial hubs. This Seminar Presentation Slides document aims to provide stakeholders with an in-depth understanding of why local expertise is paramount when engaging a Lawyer in the canton of Zurich.</w:t>
      </w:r>
    </w:p>
    <w:p>
      <w:pPr>
        <w:pStyle w:val="BodyText"/>
      </w:pPr>
      <w:r>
        <w:rPr>
          <w:bCs/>
          <w:b/>
        </w:rPr>
        <w:t xml:space="preserve">Date:</w:t>
      </w:r>
      <w:r>
        <w:t xml:space="preserve">October 2023</w:t>
      </w:r>
      <w:r>
        <w:br/>
      </w:r>
      <w:r>
        <w:rPr>
          <w:bCs/>
          <w:b/>
        </w:rPr>
        <w:t xml:space="preserve">Audience:</w:t>
      </w:r>
      <w:r>
        <w:t xml:space="preserve">Corporate Executives, International Investors, and Legal Students.</w:t>
      </w:r>
    </w:p>
    <w:bookmarkEnd w:id="20"/>
    <w:bookmarkStart w:id="21" w:name="Xf44b4c5ba2dc18e92daeb94e8162a5aec9d1d18"/>
    <w:p>
      <w:pPr>
        <w:pStyle w:val="Heading2"/>
      </w:pPr>
      <w:r>
        <w:t xml:space="preserve">The Jurisdictional Context: Switzerland Zurich</w:t>
      </w:r>
    </w:p>
    <w:p>
      <w:pPr>
        <w:pStyle w:val="FirstParagraph"/>
      </w:pPr>
      <w:r>
        <w:rPr>
          <w:bCs/>
          <w:b/>
        </w:rPr>
        <w:t xml:space="preserve">Sovereignty and Structure:</w:t>
      </w:r>
      <w:r>
        <w:t xml:space="preserve">Zurich is not merely a city; it is the capital of the Canton of Zurich, situated within the federal framework of Switzerland. Legal practice here is governed by a dual system comprising federal law and cantonal regulations. A Lawyer must possess specific licensure that often extends beyond mere federal admission to include recognition by the Bar Association of Canton Zurich.</w:t>
      </w:r>
    </w:p>
    <w:p>
      <w:pPr>
        <w:pStyle w:val="BodyText"/>
      </w:pPr>
      <w:r>
        <w:rPr>
          <w:bCs/>
          <w:b/>
        </w:rPr>
        <w:t xml:space="preserve">The Economic Hub:</w:t>
      </w:r>
      <w:r>
        <w:t xml:space="preserve">Zurich serves as the economic heart of Switzerland, hosting over half of the country’s insurance companies and numerous global banks. Consequently, a Lawyer in this region specializes heavily in high-stakes corporate law, cross-border insolvency, and complex regulatory compliance. The density of international business necessitates that a Lawyer operating here is fluent not only in legal theory but also in international commercial norms.</w:t>
      </w:r>
    </w:p>
    <w:bookmarkEnd w:id="21"/>
    <w:bookmarkStart w:id="22" w:name="X54517909f712043d113a54e02360cf1c1cdd290"/>
    <w:p>
      <w:pPr>
        <w:pStyle w:val="Heading2"/>
      </w:pPr>
      <w:r>
        <w:t xml:space="preserve">The Role of the Lawyer: More Than Litigation</w:t>
      </w:r>
    </w:p>
    <w:p>
      <w:pPr>
        <w:pStyle w:val="FirstParagraph"/>
      </w:pPr>
      <w:r>
        <w:rPr>
          <w:bCs/>
          <w:b/>
        </w:rPr>
        <w:t xml:space="preserve">Advisory vs. Adversarial:</w:t>
      </w:r>
      <w:r>
        <w:t xml:space="preserve">In the culture of Switzerland Zurich, the role of a Lawyer is predominantly advisory. The Swiss legal ethos favors mediation and out-of-court settlements over aggressive courtroom combat. Therefore, when consulting a Lawyer in this jurisdiction, clients should expect strategic counseling aimed at risk mitigation rather than immediate litigation.</w:t>
      </w:r>
    </w:p>
    <w:p>
      <w:pPr>
        <w:pStyle w:val="BodyText"/>
      </w:pPr>
      <w:r>
        <w:rPr>
          <w:bCs/>
          <w:b/>
        </w:rPr>
        <w:t xml:space="preserve">Professional Ethics:</w:t>
      </w:r>
      <w:r>
        <w:t xml:space="preserve">The Swiss Federal Act on the Free Movement of Lawyers (FMAL) dictates strict ethical standards. A Lawyer in Zurich is bound by confidentiality and independence that are rigorously enforced. Any breach of these duties can result in severe disciplinary action by the supervisory authorities of the Canton Zurich, ensuring a high level of trust between client and counsel.</w:t>
      </w:r>
    </w:p>
    <w:bookmarkEnd w:id="22"/>
    <w:bookmarkStart w:id="23" w:name="X09418a78f9fa495672c3b2079a3a417090c0b14"/>
    <w:p>
      <w:pPr>
        <w:pStyle w:val="Heading2"/>
      </w:pPr>
      <w:r>
        <w:t xml:space="preserve">Linguistic Competencies: The Multilingual Requirement</w:t>
      </w:r>
    </w:p>
    <w:p>
      <w:pPr>
        <w:pStyle w:val="FirstParagraph"/>
      </w:pPr>
      <w:r>
        <w:rPr>
          <w:bCs/>
          <w:b/>
        </w:rPr>
        <w:t xml:space="preserve">The Local Language:</w:t>
      </w:r>
      <w:r>
        <w:t xml:space="preserve">In Switzerland Zurich, German is the primary official language. While English is widely spoken in business circles, legal documents and court proceedings within the Canton of Zurich are conducted in German. A competent Lawyer must be fully bilingual or trilingual (German/French/English) to navigate federal interactions.</w:t>
      </w:r>
    </w:p>
    <w:p>
      <w:pPr>
        <w:pStyle w:val="BodyText"/>
      </w:pPr>
      <w:r>
        <w:rPr>
          <w:bCs/>
          <w:b/>
        </w:rPr>
        <w:t xml:space="preserve">Cultural Nuance:</w:t>
      </w:r>
      <w:r>
        <w:t xml:space="preserve">Linguistic ability extends beyond translation. It involves understanding cultural idioms that affect negotiation tactics. For instance, directness is valued in Zurich business culture, but legal language remains formal and precise. A Lawyer who fails to grasp these subtleties may miscommunicate critical legal positions, jeopardizing the client’s interests.</w:t>
      </w:r>
    </w:p>
    <w:bookmarkEnd w:id="23"/>
    <w:bookmarkStart w:id="24" w:name="sectors-of-specialization-in-zurich"/>
    <w:p>
      <w:pPr>
        <w:pStyle w:val="Heading2"/>
      </w:pPr>
      <w:r>
        <w:t xml:space="preserve">Sectors of Specialization in Zurich</w:t>
      </w:r>
    </w:p>
    <w:p>
      <w:pPr>
        <w:pStyle w:val="FirstParagraph"/>
      </w:pPr>
      <w:r>
        <w:rPr>
          <w:bCs/>
          <w:b/>
        </w:rPr>
        <w:t xml:space="preserve">Wealth Management and Banking:</w:t>
      </w:r>
      <w:r>
        <w:t xml:space="preserve">Given Zurich’s status as a global wealth management center, many Lawyers specialize in private client services. This includes estate planning, trust structures, and asset protection strategies that comply with both Swiss secrecy laws (now largely replaced by transparency agreements) and international tax reporting standards.</w:t>
      </w:r>
    </w:p>
    <w:p>
      <w:pPr>
        <w:pStyle w:val="BodyText"/>
      </w:pPr>
      <w:r>
        <w:rPr>
          <w:bCs/>
          <w:b/>
        </w:rPr>
        <w:t xml:space="preserve">Fintech and Innovation:</w:t>
      </w:r>
      <w:r>
        <w:t xml:space="preserve">Zurich is increasingly becoming a hub for Financial Technology. Lawyers here advise on blockchain regulations, digital assets, and cybersecurity compliance. This emerging field requires a Lawyer to stay abreast of rapid legislative changes that are specific to the technological advancements occurring in the Zurich innovation district.</w:t>
      </w:r>
    </w:p>
    <w:bookmarkEnd w:id="24"/>
    <w:bookmarkStart w:id="25" w:name="the-cost-structure-and-fee-regulations"/>
    <w:p>
      <w:pPr>
        <w:pStyle w:val="Heading2"/>
      </w:pPr>
      <w:r>
        <w:t xml:space="preserve">The Cost Structure and Fee Regulations</w:t>
      </w:r>
    </w:p>
    <w:p>
      <w:pPr>
        <w:pStyle w:val="FirstParagraph"/>
      </w:pPr>
      <w:r>
        <w:rPr>
          <w:bCs/>
          <w:b/>
        </w:rPr>
        <w:t xml:space="preserve">Cantonal Tariffs:</w:t>
      </w:r>
      <w:r>
        <w:t xml:space="preserve">Fees for lawyers in Switzerland are not federally standardized but are regulated at the cantonal level. In Zurich, the Bar Association provides fee guidelines which serve as a benchmark, though parties are free to negotiate hourly rates or contingency fees in certain civil matters.</w:t>
      </w:r>
    </w:p>
    <w:p>
      <w:pPr>
        <w:pStyle w:val="BodyText"/>
      </w:pPr>
      <w:r>
        <w:rPr>
          <w:bCs/>
          <w:b/>
        </w:rPr>
        <w:t xml:space="preserve">Transparency:</w:t>
      </w:r>
      <w:r>
        <w:t xml:space="preserve">A prudent Lawyer will provide a clear engagement letter outlining billing structures. Due to the high cost of living and legal services in Switzerland Zurich, clients must be prepared for premium pricing. However, this cost reflects the high caliber of education, rigorous training, and specialized expertise available in this jurisdiction.</w:t>
      </w:r>
    </w:p>
    <w:bookmarkEnd w:id="25"/>
    <w:bookmarkStart w:id="26" w:name="Xd49444d597dde506290fa2961c94eec24f5b14a"/>
    <w:p>
      <w:pPr>
        <w:pStyle w:val="Heading2"/>
      </w:pPr>
      <w:r>
        <w:t xml:space="preserve">Selecting the Right Lawyer: Criteria for Decision</w:t>
      </w:r>
    </w:p>
    <w:p>
      <w:pPr>
        <w:numPr>
          <w:ilvl w:val="0"/>
          <w:numId w:val="1001"/>
        </w:numPr>
        <w:pStyle w:val="Compact"/>
      </w:pPr>
      <w:r>
        <w:rPr>
          <w:bCs/>
          <w:b/>
        </w:rPr>
        <w:t xml:space="preserve">Canton-Specific License:</w:t>
      </w:r>
      <w:r>
        <w:t xml:space="preserve">Ensure your Lawyer is registered with the Zurich Bar Association.</w:t>
      </w:r>
    </w:p>
    <w:p>
      <w:pPr>
        <w:numPr>
          <w:ilvl w:val="0"/>
          <w:numId w:val="1001"/>
        </w:numPr>
        <w:pStyle w:val="Compact"/>
      </w:pPr>
      <w:r>
        <w:rPr>
          <w:bCs/>
          <w:b/>
        </w:rPr>
        <w:t xml:space="preserve">Linguistic Proficiency:</w:t>
      </w:r>
      <w:r>
        <w:t xml:space="preserve">Verify fluency in German and English, depending on your specific needs.</w:t>
      </w:r>
    </w:p>
    <w:p>
      <w:pPr>
        <w:numPr>
          <w:ilvl w:val="0"/>
          <w:numId w:val="1001"/>
        </w:numPr>
        <w:pStyle w:val="Compact"/>
      </w:pPr>
      <w:r>
        <w:rPr>
          <w:bCs/>
          <w:b/>
        </w:rPr>
        <w:t xml:space="preserve">Sector Expertise:</w:t>
      </w:r>
      <w:r>
        <w:t xml:space="preserve">Select a Lawyer who has proven experience in your specific industry (e.g., banking, tech, or real estate).</w:t>
      </w:r>
    </w:p>
    <w:p>
      <w:pPr>
        <w:numPr>
          <w:ilvl w:val="0"/>
          <w:numId w:val="1001"/>
        </w:numPr>
        <w:pStyle w:val="Compact"/>
      </w:pPr>
      <w:r>
        <w:rPr>
          <w:bCs/>
          <w:b/>
        </w:rPr>
        <w:t xml:space="preserve">Reputation:</w:t>
      </w:r>
      <w:r>
        <w:t xml:space="preserve">In the close-knit legal community of Switzerland Zurich, reputation is currency. Check for any disciplinary records and peer reviews.</w:t>
      </w:r>
    </w:p>
    <w:bookmarkEnd w:id="26"/>
    <w:bookmarkStart w:id="27" w:name="Xd07bed45d4d12c13840645ec5debef29ffc7271"/>
    <w:p>
      <w:pPr>
        <w:pStyle w:val="Heading2"/>
      </w:pPr>
      <w:r>
        <w:t xml:space="preserve">Conclusion: The Strategic Value of Local Counsel</w:t>
      </w:r>
    </w:p>
    <w:p>
      <w:pPr>
        <w:pStyle w:val="FirstParagraph"/>
      </w:pPr>
      <w:r>
        <w:rPr>
          <w:bCs/>
          <w:b/>
        </w:rPr>
        <w:t xml:space="preserve">Synthesis:</w:t>
      </w:r>
      <w:r>
        <w:t xml:space="preserve">Hiring a Lawyer in Switzerland Zurich is not merely a legal necessity but a strategic business decision. The interplay between federal and cantonal laws, combined with the city’s unique economic profile, creates a complex environment that demands local expertise.</w:t>
      </w:r>
    </w:p>
    <w:p>
      <w:pPr>
        <w:pStyle w:val="BodyText"/>
      </w:pPr>
      <w:r>
        <w:rPr>
          <w:bCs/>
          <w:b/>
        </w:rPr>
        <w:t xml:space="preserve">Final Thought:</w:t>
      </w:r>
      <w:r>
        <w:t xml:space="preserve">A well-chosen Lawyer serves as more than just an advocate; they are a navigator of the Swiss legal terrain, ensuring that your operations in Zurich remain compliant, efficient, and protected. As Switzerland continues to adapt to global economic shifts, the role of the Lawyer in Zurich remains pivotal in maintaining stability and fostering innovation.</w:t>
      </w:r>
    </w:p>
    <w:bookmarkEnd w:id="27"/>
    <w:bookmarkStart w:id="28" w:name="qa-session"/>
    <w:p>
      <w:pPr>
        <w:pStyle w:val="Heading2"/>
      </w:pPr>
      <w:r>
        <w:t xml:space="preserve">Q&amp;A Session</w:t>
      </w:r>
    </w:p>
    <w:p>
      <w:pPr>
        <w:pStyle w:val="FirstParagraph"/>
      </w:pPr>
      <w:r>
        <w:t xml:space="preserve">We now open the floor for questions regarding specific case studies, fee structures, or cross-border legal issues involving Switzerland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Nuance of a Lawyer in Switzerland Zurich</dc:title>
  <dc:creator/>
  <dc:language>en</dc:language>
  <cp:keywords/>
  <dcterms:created xsi:type="dcterms:W3CDTF">2026-07-30T10:06:33Z</dcterms:created>
  <dcterms:modified xsi:type="dcterms:W3CDTF">2026-07-30T10:06:33Z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