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Turkey's</w:t>
      </w:r>
      <w:r>
        <w:t xml:space="preserve"> </w:t>
      </w:r>
      <w:r>
        <w:t xml:space="preserve">Capital</w:t>
      </w:r>
    </w:p>
    <w:p>
      <w:pPr>
        <w:pStyle w:val="FirstParagraph"/>
      </w:pPr>
      <w:r>
        <w:t xml:space="preserve">```html</w:t>
      </w:r>
    </w:p>
    <w:bookmarkStart w:id="26" w:name="Xed673088022a27fea811965502d914ce38f7261"/>
    <w:p>
      <w:pPr>
        <w:pStyle w:val="Heading1"/>
      </w:pPr>
      <w:r>
        <w:t xml:space="preserve">Seminar Presentation Slides: The Role of the Lawyer in Turkey's Capital</w:t>
      </w:r>
    </w:p>
    <w:bookmarkStart w:id="20" w:name="Xb6123fc56cbbd236a1d28d0dfc7a3615664ead1"/>
    <w:p>
      <w:pPr>
        <w:pStyle w:val="Heading2"/>
      </w:pPr>
      <w:r>
        <w:t xml:space="preserve">The Significance of Legal Expertise in Ankara, Turkey</w:t>
      </w:r>
    </w:p>
    <w:p>
      <w:pPr>
        <w:pStyle w:val="FirstParagraph"/>
      </w:pPr>
      <w:r>
        <w:t xml:space="preserve">Ankara is not just a geographical location but also the heartbeat of legal administration for all citizens living within its borders and those who conduct business across them. When one talks about "Turkey Ankara", they refer to an environment where complex bureaucratic procedures intersect with vibrant commercial activities. Therefore, having a qualified</w:t>
      </w:r>
      <w:r>
        <w:t xml:space="preserve"> </w:t>
      </w:r>
      <w:r>
        <w:rPr>
          <w:bCs/>
          <w:b/>
        </w:rPr>
        <w:t xml:space="preserve">Lawyer</w:t>
      </w:r>
      <w:r>
        <w:t xml:space="preserve"> </w:t>
      </w:r>
      <w:r>
        <w:t xml:space="preserve">becomes essential rather than optional.</w:t>
      </w:r>
    </w:p>
    <w:p>
      <w:pPr>
        <w:pStyle w:val="BodyText"/>
      </w:pPr>
      <w:r>
        <w:t xml:space="preserve">In this presentation we will explore why hiring professional legal counsel is crucial when dealing with administrative issues such as citizenship applications or residency permits. We’ll discuss how modern technology impacts litigation processes and what clients should expect from their chosen representation.</w:t>
      </w:r>
    </w:p>
    <w:bookmarkEnd w:id="20"/>
    <w:bookmarkStart w:id="21" w:name="Xfa39a9522ec543615159b70b4d7ef589a0fce52"/>
    <w:p>
      <w:pPr>
        <w:pStyle w:val="Heading2"/>
      </w:pPr>
      <w:r>
        <w:t xml:space="preserve">Understanding the Legal Landscape in Turkey</w:t>
      </w:r>
    </w:p>
    <w:p>
      <w:pPr>
        <w:numPr>
          <w:ilvl w:val="0"/>
          <w:numId w:val="1001"/>
        </w:numPr>
        <w:pStyle w:val="Compact"/>
      </w:pPr>
      <w:r>
        <w:t xml:space="preserve">The legal system in Turkey follows a civil law tradition based heavily upon European models including those of France and Germany.</w:t>
      </w:r>
    </w:p>
    <w:p>
      <w:pPr>
        <w:numPr>
          <w:ilvl w:val="0"/>
          <w:numId w:val="1001"/>
        </w:numPr>
        <w:pStyle w:val="Compact"/>
      </w:pPr>
      <w:r>
        <w:t xml:space="preserve">This means that statutes play a dominant role compared to case precedents which hold less weight here than in common law jurisdictions like the United States or UK.</w:t>
      </w:r>
    </w:p>
    <w:p>
      <w:pPr>
        <w:numPr>
          <w:ilvl w:val="0"/>
          <w:numId w:val="1001"/>
        </w:numPr>
        <w:pStyle w:val="Compact"/>
      </w:pPr>
      <w:r>
        <w:t xml:space="preserve">However recent reforms aim at harmonizing Turkish laws with international standards especially regarding human rights protections under EU accession negotiations contextually relevant given geopolitical realities surrounding Turkey Ankara today.</w:t>
      </w:r>
    </w:p>
    <w:bookmarkEnd w:id="21"/>
    <w:bookmarkStart w:id="22" w:name="Xfb9b34566b686b0557e1180987ba2df4ceb5183"/>
    <w:p>
      <w:pPr>
        <w:pStyle w:val="Heading2"/>
      </w:pPr>
      <w:r>
        <w:t xml:space="preserve">The Importance of Hiring a Skilled Attorney</w:t>
      </w:r>
    </w:p>
    <w:p>
      <w:pPr>
        <w:pStyle w:val="FirstParagraph"/>
      </w:pPr>
      <w:r>
        <w:t xml:space="preserve">A skilled attorney provides invaluable guidance navigating through intricate regulatory frameworks prevalent throughout the nation capital city specifically addressing areas such as:</w:t>
      </w:r>
    </w:p>
    <w:p>
      <w:pPr>
        <w:numPr>
          <w:ilvl w:val="0"/>
          <w:numId w:val="1002"/>
        </w:numPr>
        <w:pStyle w:val="Compact"/>
      </w:pPr>
      <w:r>
        <w:t xml:space="preserve">Immigration Law</w:t>
      </w:r>
    </w:p>
    <w:p>
      <w:pPr>
        <w:numPr>
          <w:ilvl w:val="0"/>
          <w:numId w:val="1002"/>
        </w:numPr>
        <w:pStyle w:val="Compact"/>
      </w:pPr>
      <w:r>
        <w:t xml:space="preserve">Corporate Compliance Regulations</w:t>
      </w:r>
    </w:p>
    <w:bookmarkEnd w:id="22"/>
    <w:bookmarkStart w:id="23" w:name="Xbfb5f466bd8ab40d6a7f1dea77adfd39b409bd4"/>
    <w:p>
      <w:pPr>
        <w:pStyle w:val="Heading2"/>
      </w:pPr>
      <w:r>
        <w:t xml:space="preserve">Challenges Faced by Foreigners Seeking Legal Help in Turkey</w:t>
      </w:r>
    </w:p>
    <w:p>
      <w:pPr>
        <w:numPr>
          <w:ilvl w:val="0"/>
          <w:numId w:val="1003"/>
        </w:numPr>
        <w:pStyle w:val="Compact"/>
      </w:pPr>
      <w:r>
        <w:t xml:space="preserve">Lack of transparency may lead foreigners into traps set by unscrupulous operators promising quick results without proper qualifications.</w:t>
      </w:r>
    </w:p>
    <w:p>
      <w:pPr>
        <w:numPr>
          <w:ilvl w:val="0"/>
          <w:numId w:val="1003"/>
        </w:numPr>
        <w:pStyle w:val="Compact"/>
      </w:pPr>
      <w:r>
        <w:t xml:space="preserve">Language barriers often hinder effective communication between parties making it difficult for individuals unfamiliar with local customs to feel confident during negotiations involving contracts or dispute resolutions.</w:t>
      </w:r>
    </w:p>
    <w:bookmarkEnd w:id="23"/>
    <w:bookmarkStart w:id="24" w:name="Xa1eb708a17d0c97df1ed63274e527e1880e2021"/>
    <w:p>
      <w:pPr>
        <w:pStyle w:val="Heading2"/>
      </w:pPr>
      <w:r>
        <w:t xml:space="preserve">The Role of Technology in Modern Legal Practice</w:t>
      </w:r>
    </w:p>
    <w:p>
      <w:pPr>
        <w:pStyle w:val="FirstParagraph"/>
      </w:pPr>
      <w:r>
        <w:t xml:space="preserve">Advancements in digital tools have transformed traditional practices significantly improving efficiency while maintaining high ethical standards expected from reputable firms operating within Turkey’s capital city namely Ankara itself.</w:t>
      </w:r>
    </w:p>
    <w:p>
      <w:pPr>
        <w:numPr>
          <w:ilvl w:val="0"/>
          <w:numId w:val="1004"/>
        </w:numPr>
        <w:pStyle w:val="Compact"/>
      </w:pPr>
      <w:r>
        <w:t xml:space="preserve">E-filing systems streamline court submissions reducing paperwork burdens associated with manual processes previously required by judges overseeing cases filed before them daily.</w:t>
      </w:r>
    </w:p>
    <w:bookmarkEnd w:id="24"/>
    <w:bookmarkStart w:id="25" w:name="the-future-of-law-in-turkey"/>
    <w:p>
      <w:pPr>
        <w:pStyle w:val="Heading2"/>
      </w:pPr>
      <w:r>
        <w:t xml:space="preserve">The Future of Law in Turkey</w:t>
      </w:r>
    </w:p>
    <w:p>
      <w:pPr>
        <w:pStyle w:val="FirstParagraph"/>
      </w:pPr>
      <w:r>
        <w:t xml:space="preserve">Looking ahead there are several trends shaping tomorrow’s landscape including increased emphasis on alternative dispute resolution methods aimed at minimizing costs involved along with longer wait times typically experienced when going through lengthy judicial proceedings standard procedure nowadays.</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Lawyer in Turkey's Capital</dc:title>
  <dc:creator/>
  <dc:language>en</dc:language>
  <cp:keywords/>
  <dcterms:created xsi:type="dcterms:W3CDTF">2026-07-29T11:49:35Z</dcterms:created>
  <dcterms:modified xsi:type="dcterms:W3CDTF">2026-07-29T11:49:35Z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