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20" w:name="Xe12d9df0bb5e0cb37812a527265dc8d27ff086d"/>
    <w:p>
      <w:pPr>
        <w:pStyle w:val="Heading2"/>
      </w:pPr>
      <w:r>
        <w:t xml:space="preserve">Seminar Presentation Slides: Navigating Legal Complexities in United Arab Emirates Abu Dhabi</w:t>
      </w:r>
    </w:p>
    <w:p>
      <w:pPr>
        <w:pStyle w:val="FirstParagraph"/>
      </w:pPr>
      <w:r>
        <w:rPr>
          <w:bCs/>
          <w:b/>
        </w:rPr>
        <w:t xml:space="preserve">Welcome and Introduction:</w:t>
      </w:r>
      <w:r>
        <w:t xml:space="preserve"> </w:t>
      </w:r>
      <w:r>
        <w:t xml:space="preserve">Welcome to our comprehensive seminar dedicated to understanding the vital role of a Lawyer within the dynamic legal framework of United Arab Emirates Abu Dhabi.</w:t>
      </w:r>
    </w:p>
    <w:p>
      <w:pPr>
        <w:pStyle w:val="BodyText"/>
      </w:pPr>
      <w:r>
        <w:rPr>
          <w:bCs/>
          <w:b/>
        </w:rPr>
        <w:t xml:space="preserve">Purpose of This Seminar:</w:t>
      </w:r>
    </w:p>
    <w:p>
      <w:pPr>
        <w:numPr>
          <w:ilvl w:val="0"/>
          <w:numId w:val="1001"/>
        </w:numPr>
        <w:pStyle w:val="Compact"/>
      </w:pPr>
      <w:r>
        <w:t xml:space="preserve">To provide an in-depth analysis of how a Lawyer operates within the specific judicial landscape of United Arab Emirates Abu Dhabi.</w:t>
      </w:r>
    </w:p>
    <w:p>
      <w:pPr>
        <w:numPr>
          <w:ilvl w:val="0"/>
          <w:numId w:val="1001"/>
        </w:numPr>
        <w:pStyle w:val="Compact"/>
      </w:pPr>
      <w:r>
        <w:t xml:space="preserve">To explore the unique regulations, cultural nuances, and procedural requirements that define legal practice in this premier hub.</w:t>
      </w:r>
    </w:p>
    <w:p>
      <w:pPr>
        <w:pStyle w:val="FirstParagraph"/>
      </w:pPr>
      <w:r>
        <w:rPr>
          <w:bCs/>
          <w:b/>
        </w:rPr>
        <w:t xml:space="preserve">Seminar Presentation Slides Overview:</w:t>
      </w:r>
      <w:r>
        <w:t xml:space="preserve"> </w:t>
      </w:r>
      <w:r>
        <w:t xml:space="preserve">These Seminar Presentation Slides are designed to offer a structured yet comprehensive guide for legal practitioners, business owners, and international investors looking to establish presence in United Arab Emirates Abu Dhabi. We will dissect the specific functions of a Lawyer in this jurisdiction, highlighting why local expertise is not just beneficial but essential for success.</w:t>
      </w:r>
    </w:p>
    <w:bookmarkEnd w:id="20"/>
    <w:bookmarkStart w:id="21" w:name="X72b6185fb6d27fe1274b89db2be33561b1aae5c"/>
    <w:p>
      <w:pPr>
        <w:pStyle w:val="Heading2"/>
      </w:pPr>
      <w:r>
        <w:t xml:space="preserve">The Unique Legal Landscape of United Arab Emirates Abu Dhabi</w:t>
      </w:r>
    </w:p>
    <w:p>
      <w:pPr>
        <w:pStyle w:val="FirstParagraph"/>
      </w:pPr>
      <w:r>
        <w:rPr>
          <w:bCs/>
          <w:b/>
        </w:rPr>
        <w:t xml:space="preserve">Dual Legal Systems:</w:t>
      </w:r>
      <w:r>
        <w:t xml:space="preserve"> </w:t>
      </w:r>
      <w:r>
        <w:t xml:space="preserve">Understanding the interplay between Civil Law traditions and Sharia principles is paramount for any Lawyer practicing in United Arab Emirates Abu Dhabi.</w:t>
      </w:r>
    </w:p>
    <w:p>
      <w:pPr>
        <w:numPr>
          <w:ilvl w:val="0"/>
          <w:numId w:val="1002"/>
        </w:numPr>
        <w:pStyle w:val="Compact"/>
      </w:pPr>
      <w:r>
        <w:t xml:space="preserve">The legal framework is heavily influenced by Egyptian civil law codes, yet it retains distinct Islamic legal elements that affect family law, inheritance, and certain commercial transactions.</w:t>
      </w:r>
    </w:p>
    <w:p>
      <w:pPr>
        <w:numPr>
          <w:ilvl w:val="0"/>
          <w:numId w:val="1002"/>
        </w:numPr>
        <w:pStyle w:val="Compact"/>
      </w:pPr>
      <w:r>
        <w:t xml:space="preserve">A competent Lawyer must be adept at navigating these intersections to ensure compliance and protect client interests effectively.</w:t>
      </w:r>
    </w:p>
    <w:p>
      <w:pPr>
        <w:pStyle w:val="FirstParagraph"/>
      </w:pPr>
      <w:r>
        <w:rPr>
          <w:bCs/>
          <w:b/>
        </w:rPr>
        <w:t xml:space="preserve">The Emergence of Free Zones:</w:t>
      </w:r>
    </w:p>
    <w:p>
      <w:pPr>
        <w:numPr>
          <w:ilvl w:val="0"/>
          <w:numId w:val="1003"/>
        </w:numPr>
        <w:pStyle w:val="Compact"/>
      </w:pPr>
      <w:r>
        <w:t xml:space="preserve">Ahmad Bin Ali, often synonymous with the broader economic vision of United Arab Emirates Abu Dhabi, has seen the rise of specialized Free Zones like ADGM (Abu Dhabi Global Market).</w:t>
      </w:r>
    </w:p>
    <w:p>
      <w:pPr>
        <w:numPr>
          <w:ilvl w:val="0"/>
          <w:numId w:val="1003"/>
        </w:numPr>
        <w:pStyle w:val="Compact"/>
      </w:pPr>
      <w:r>
        <w:t xml:space="preserve">These zones operate under common law frameworks, creating a distinct regulatory environment where a Lawyer's expertise in international commercial law is highly sought after.</w:t>
      </w:r>
    </w:p>
    <w:p>
      <w:pPr>
        <w:pStyle w:val="FirstParagraph"/>
      </w:pPr>
      <w:r>
        <w:rPr>
          <w:bCs/>
          <w:b/>
        </w:rPr>
        <w:t xml:space="preserve">Seminar Presentation Slides Focus:</w:t>
      </w:r>
      <w:r>
        <w:t xml:space="preserve"> </w:t>
      </w:r>
      <w:r>
        <w:t xml:space="preserve">These Seminar Presentation Slides will delve into the differences between onshore United Arab Emirates Abu Dhabi regulations and Free Zone laws, providing a clear roadmap for legal compliance.</w:t>
      </w:r>
    </w:p>
    <w:bookmarkEnd w:id="21"/>
    <w:bookmarkStart w:id="22" w:name="X4b1e596a5469fa229e8a719cff8732f6cff71e6"/>
    <w:p>
      <w:pPr>
        <w:pStyle w:val="Heading2"/>
      </w:pPr>
      <w:r>
        <w:t xml:space="preserve">The Critical Role of a Lawyer in Corporate Structuring</w:t>
      </w:r>
    </w:p>
    <w:p>
      <w:pPr>
        <w:pStyle w:val="FirstParagraph"/>
      </w:pPr>
      <w:r>
        <w:rPr>
          <w:bCs/>
          <w:b/>
        </w:rPr>
        <w:t xml:space="preserve">Business Formation:</w:t>
      </w:r>
    </w:p>
    <w:p>
      <w:pPr>
        <w:numPr>
          <w:ilvl w:val="0"/>
          <w:numId w:val="1004"/>
        </w:numPr>
        <w:pStyle w:val="Compact"/>
      </w:pPr>
      <w:r>
        <w:t xml:space="preserve">A Lawyer plays a pivotal role in selecting the appropriate corporate structure, whether it be a Limited Liability Company (LLC), a Branch, or an Establishment within United Arab Emirates Abu Dhabi.</w:t>
      </w:r>
    </w:p>
    <w:p>
      <w:pPr>
        <w:numPr>
          <w:ilvl w:val="0"/>
          <w:numId w:val="1004"/>
        </w:numPr>
        <w:pStyle w:val="Compact"/>
      </w:pPr>
      <w:r>
        <w:t xml:space="preserve">Recent regulatory changes have allowed for 100% foreign ownership in many sectors, but the paperwork and procedural adherence remain stringent. A skilled Lawyer ensures that all documentation is meticulously prepared to avoid registration delays or legal penalties.</w:t>
      </w:r>
    </w:p>
    <w:p>
      <w:pPr>
        <w:pStyle w:val="FirstParagraph"/>
      </w:pPr>
      <w:r>
        <w:rPr>
          <w:bCs/>
          <w:b/>
        </w:rPr>
        <w:t xml:space="preserve">Nominee Shareholder Regulations:</w:t>
      </w:r>
    </w:p>
    <w:p>
      <w:pPr>
        <w:pStyle w:val="BodyText"/>
      </w:pPr>
      <w:r>
        <w:t xml:space="preserve">In scenarios where local partnership is still required or preferred for strategic reasons, a Lawyer must carefully draft shareholder agreements to protect the interests of all parties involved.</w:t>
      </w:r>
    </w:p>
    <w:p>
      <w:pPr>
        <w:pStyle w:val="BodyText"/>
      </w:pPr>
      <w:r>
        <w:t xml:space="preserve">This involves complex negotiations and precise legal drafting to mitigate risks associated with corporate governance in United Arab Emirates Abu Dhabi.</w:t>
      </w:r>
    </w:p>
    <w:bookmarkEnd w:id="22"/>
    <w:bookmarkStart w:id="23" w:name="X5122d34cda9d0cb21fb2a2f65ceedade3ae2467"/>
    <w:p>
      <w:pPr>
        <w:pStyle w:val="Heading2"/>
      </w:pPr>
      <w:r>
        <w:t xml:space="preserve">Litigation and Dispute Resolution Mechanisms</w:t>
      </w:r>
    </w:p>
    <w:p>
      <w:pPr>
        <w:pStyle w:val="FirstParagraph"/>
      </w:pPr>
      <w:r>
        <w:rPr>
          <w:bCs/>
          <w:b/>
        </w:rPr>
        <w:t xml:space="preserve">Court Procedures:</w:t>
      </w:r>
    </w:p>
    <w:p>
      <w:pPr>
        <w:numPr>
          <w:ilvl w:val="0"/>
          <w:numId w:val="1005"/>
        </w:numPr>
        <w:pStyle w:val="Compact"/>
      </w:pPr>
      <w:r>
        <w:t xml:space="preserve">Litigation in United Arab Emirates Abu Dhabi can be a lengthy process, requiring patience and strategic foresight from a Lawyer.</w:t>
      </w:r>
    </w:p>
    <w:p>
      <w:pPr>
        <w:numPr>
          <w:ilvl w:val="0"/>
          <w:numId w:val="1005"/>
        </w:numPr>
        <w:pStyle w:val="Compact"/>
      </w:pPr>
      <w:r>
        <w:t xml:space="preserve">A Lawyer must be proficient in Arabic, as it is the official language of the courts. While translations are provided, having a bilingual Lawyer ensures that nuances in legal arguments are not lost in translation.</w:t>
      </w:r>
    </w:p>
    <w:p>
      <w:pPr>
        <w:pStyle w:val="FirstParagraph"/>
      </w:pPr>
      <w:r>
        <w:rPr>
          <w:bCs/>
          <w:b/>
        </w:rPr>
        <w:t xml:space="preserve">Alternative Dispute Resolution (ADR):</w:t>
      </w:r>
    </w:p>
    <w:p>
      <w:pPr>
        <w:numPr>
          <w:ilvl w:val="0"/>
          <w:numId w:val="1006"/>
        </w:numPr>
        <w:pStyle w:val="Compact"/>
      </w:pPr>
      <w:r>
        <w:t xml:space="preserve">To alleviate court backlogs, United Arab Emirates Abu Dhabi has strongly promoted ADR methods such as arbitration and mediation.</w:t>
      </w:r>
    </w:p>
    <w:p>
      <w:pPr>
        <w:numPr>
          <w:ilvl w:val="0"/>
          <w:numId w:val="1006"/>
        </w:numPr>
        <w:pStyle w:val="Compact"/>
      </w:pPr>
      <w:r>
        <w:t xml:space="preserve">A Lawyer adept in these methods can often resolve commercial disputes more efficiently and confidentially than through public litigation, saving both time and resources for the client.</w:t>
      </w:r>
    </w:p>
    <w:p>
      <w:pPr>
        <w:pStyle w:val="FirstParagraph"/>
      </w:pPr>
      <w:r>
        <w:rPr>
          <w:bCs/>
          <w:b/>
        </w:rPr>
        <w:t xml:space="preserve">Seminar Presentation Slides Analysis:</w:t>
      </w:r>
    </w:p>
    <w:bookmarkEnd w:id="23"/>
    <w:bookmarkStart w:id="24" w:name="Xe89b73d7f79d1cf190186f07a87d3bf6ddc6ad0"/>
    <w:p>
      <w:pPr>
        <w:pStyle w:val="Heading2"/>
      </w:pPr>
      <w:r>
        <w:t xml:space="preserve">Regulatory Compliance and Corporate Governance</w:t>
      </w:r>
    </w:p>
    <w:p>
      <w:pPr>
        <w:pStyle w:val="FirstParagraph"/>
      </w:pPr>
      <w:r>
        <w:rPr>
          <w:bCs/>
          <w:b/>
        </w:rPr>
        <w:t xml:space="preserve">Evolving Legislation:</w:t>
      </w:r>
    </w:p>
    <w:p>
      <w:pPr>
        <w:numPr>
          <w:ilvl w:val="0"/>
          <w:numId w:val="1007"/>
        </w:numPr>
        <w:pStyle w:val="Compact"/>
      </w:pPr>
      <w:r>
        <w:t xml:space="preserve">The legal landscape in United Arab Emirates Abu Dhabi is rapidly evolving, with frequent amendments to commercial, labor, and tax laws.</w:t>
      </w:r>
    </w:p>
    <w:p>
      <w:pPr>
        <w:numPr>
          <w:ilvl w:val="0"/>
          <w:numId w:val="1007"/>
        </w:numPr>
        <w:pStyle w:val="Compact"/>
      </w:pPr>
      <w:r>
        <w:t xml:space="preserve">A Lawyer must stay abreast of these changes to provide timely advice. For instance, the introduction of corporate tax requires Lawyers to advise companies on financial reporting and compliance strategies.</w:t>
      </w:r>
    </w:p>
    <w:p>
      <w:pPr>
        <w:pStyle w:val="FirstParagraph"/>
      </w:pPr>
      <w:r>
        <w:rPr>
          <w:bCs/>
          <w:b/>
        </w:rPr>
        <w:t xml:space="preserve">Data Protection and Cyber Law:</w:t>
      </w:r>
    </w:p>
    <w:p>
      <w:pPr>
        <w:numPr>
          <w:ilvl w:val="0"/>
          <w:numId w:val="1008"/>
        </w:numPr>
        <w:pStyle w:val="Compact"/>
      </w:pPr>
      <w:r>
        <w:t xml:space="preserve">With the digital transformation of United Arab Emirates Abu Dhabi, data protection laws have become a critical area of focus.</w:t>
      </w:r>
    </w:p>
    <w:p>
      <w:pPr>
        <w:numPr>
          <w:ilvl w:val="0"/>
          <w:numId w:val="1008"/>
        </w:numPr>
        <w:pStyle w:val="Compact"/>
      </w:pPr>
      <w:r>
        <w:t xml:space="preserve">A Lawyer helps organizations implement robust data privacy frameworks, ensuring adherence to federal and local regulations regarding personal data handling.</w:t>
      </w:r>
    </w:p>
    <w:p>
      <w:pPr>
        <w:pStyle w:val="FirstParagraph"/>
      </w:pPr>
      <w:r>
        <w:rPr>
          <w:bCs/>
          <w:b/>
        </w:rPr>
        <w:t xml:space="preserve">Seminar Presentation Slides Conclusion:</w:t>
      </w:r>
    </w:p>
    <w:bookmarkEnd w:id="24"/>
    <w:bookmarkStart w:id="25" w:name="X685612dde1c2c34887364ffa4e670ba57541e4f"/>
    <w:p>
      <w:pPr>
        <w:pStyle w:val="Heading2"/>
      </w:pPr>
      <w:r>
        <w:t xml:space="preserve">Cultural Nuances and Ethical Considerations</w:t>
      </w:r>
    </w:p>
    <w:p>
      <w:pPr>
        <w:pStyle w:val="FirstParagraph"/>
      </w:pPr>
      <w:r>
        <w:rPr>
          <w:bCs/>
          <w:b/>
        </w:rPr>
        <w:t xml:space="preserve">Building Trust:</w:t>
      </w:r>
    </w:p>
    <w:p>
      <w:pPr>
        <w:numPr>
          <w:ilvl w:val="0"/>
          <w:numId w:val="1009"/>
        </w:numPr>
        <w:pStyle w:val="Compact"/>
      </w:pPr>
      <w:r>
        <w:t xml:space="preserve">In United Arab Emirates Abu Dhabi, business relationships are often built on trust and personal connection. A Lawyer who understands these cultural dynamics can facilitate smoother negotiations.</w:t>
      </w:r>
    </w:p>
    <w:p>
      <w:pPr>
        <w:numPr>
          <w:ilvl w:val="0"/>
          <w:numId w:val="1009"/>
        </w:numPr>
        <w:pStyle w:val="Compact"/>
      </w:pPr>
      <w:r>
        <w:t xml:space="preserve">Ethical conduct is paramount. A Lawyer must uphold the highest standards of integrity, respecting local customs and religious sensitivities while advocating for their clients.</w:t>
      </w:r>
    </w:p>
    <w:p>
      <w:pPr>
        <w:pStyle w:val="FirstParagraph"/>
      </w:pPr>
      <w:r>
        <w:rPr>
          <w:bCs/>
          <w:b/>
        </w:rPr>
        <w:t xml:space="preserve">Communication Styles:</w:t>
      </w:r>
    </w:p>
    <w:p>
      <w:pPr>
        <w:numPr>
          <w:ilvl w:val="0"/>
          <w:numId w:val="1010"/>
        </w:numPr>
        <w:pStyle w:val="Compact"/>
      </w:pPr>
      <w:r>
        <w:t xml:space="preserve">Direct confrontation is often avoided in favor of consensus-building. A Lawyer skilled in this approach can navigate sensitive disputes with greater success.</w:t>
      </w:r>
    </w:p>
    <w:p>
      <w:pPr>
        <w:numPr>
          <w:ilvl w:val="0"/>
          <w:numId w:val="1010"/>
        </w:numPr>
        <w:pStyle w:val="Compact"/>
      </w:pPr>
      <w:r>
        <w:t xml:space="preserve">This cultural intelligence is a key differentiator for a successful Lawyer practicing in United Arab Emirates Abu Dhabi compared to those relying solely on technical legal knowledge.</w:t>
      </w:r>
    </w:p>
    <w:p>
      <w:pPr>
        <w:pStyle w:val="FirstParagraph"/>
      </w:pPr>
      <w:r>
        <w:rPr>
          <w:bCs/>
          <w:b/>
        </w:rPr>
        <w:t xml:space="preserve">Seminar Presentation Slides Takeaway:</w:t>
      </w:r>
    </w:p>
    <w:bookmarkEnd w:id="25"/>
    <w:bookmarkStart w:id="26" w:name="Xe61490a9465752a03a53c155ea8276645ebc19e"/>
    <w:p>
      <w:pPr>
        <w:pStyle w:val="Heading2"/>
      </w:pPr>
      <w:r>
        <w:t xml:space="preserve">The Future of Legal Practice in United Arab Emirates Abu Dhabi</w:t>
      </w:r>
    </w:p>
    <w:p>
      <w:pPr>
        <w:pStyle w:val="FirstParagraph"/>
      </w:pPr>
      <w:r>
        <w:rPr>
          <w:bCs/>
          <w:b/>
        </w:rPr>
        <w:t xml:space="preserve">Digital Transformation:</w:t>
      </w:r>
    </w:p>
    <w:p>
      <w:pPr>
        <w:numPr>
          <w:ilvl w:val="0"/>
          <w:numId w:val="1011"/>
        </w:numPr>
        <w:pStyle w:val="Compact"/>
      </w:pPr>
      <w:r>
        <w:t xml:space="preserve">The judiciary in United Arab Emirates Abu Dhabi is increasingly adopting digital tools for case management and hearings. A forward-thinking Lawyer must adapt to these technological advancements.</w:t>
      </w:r>
    </w:p>
    <w:p>
      <w:pPr>
        <w:pStyle w:val="FirstParagraph"/>
      </w:pPr>
      <w:r>
        <w:rPr>
          <w:bCs/>
          <w:b/>
        </w:rPr>
        <w:t xml:space="preserve">International Investment:</w:t>
      </w:r>
    </w:p>
    <w:p>
      <w:pPr>
        <w:numPr>
          <w:ilvl w:val="0"/>
          <w:numId w:val="1012"/>
        </w:numPr>
        <w:pStyle w:val="Compact"/>
      </w:pPr>
      <w:r>
        <w:t xml:space="preserve">Ahmad Bin Ali's vision continues to attract global investors. This influx necessitates a Lawyer who can bridge international legal standards with local requirements.</w:t>
      </w:r>
    </w:p>
    <w:p>
      <w:pPr>
        <w:pStyle w:val="FirstParagraph"/>
      </w:pPr>
      <w:r>
        <w:rPr>
          <w:bCs/>
          <w:b/>
        </w:rPr>
        <w:t xml:space="preserve">Seminar Presentation Slides Summary:</w:t>
      </w:r>
    </w:p>
    <w:bookmarkEnd w:id="26"/>
    <w:bookmarkStart w:id="27" w:name="conclusion-and-qa"/>
    <w:p>
      <w:pPr>
        <w:pStyle w:val="Heading2"/>
      </w:pPr>
      <w:r>
        <w:t xml:space="preserve">Conclusion and Q&amp;A</w:t>
      </w:r>
    </w:p>
    <w:p>
      <w:pPr>
        <w:pStyle w:val="FirstParagraph"/>
      </w:pPr>
      <w:r>
        <w:rPr>
          <w:bCs/>
          <w:b/>
        </w:rPr>
        <w:t xml:space="preserve">Key Takeaways:</w:t>
      </w:r>
    </w:p>
    <w:p>
      <w:pPr>
        <w:numPr>
          <w:ilvl w:val="0"/>
          <w:numId w:val="1013"/>
        </w:numPr>
        <w:pStyle w:val="Compact"/>
      </w:pPr>
      <w:r>
        <w:t xml:space="preserve">A Lawyer in United Arab Emirates Abu Dhabi is more than a legal technician; they are a strategic advisor who navigates complex regulatory, cultural, and procedural landscapes.</w:t>
      </w:r>
    </w:p>
    <w:p>
      <w:pPr>
        <w:numPr>
          <w:ilvl w:val="0"/>
          <w:numId w:val="1013"/>
        </w:numPr>
        <w:pStyle w:val="Compact"/>
      </w:pPr>
      <w:r>
        <w:t xml:space="preserve">Success in this region requires a deep understanding of both Civil Law traditions and the evolving commercial realities of United Arab Emirates Abu Dhabi.</w:t>
      </w:r>
    </w:p>
    <w:p>
      <w:pPr>
        <w:pStyle w:val="FirstParagraph"/>
      </w:pPr>
      <w:r>
        <w:rPr>
          <w:bCs/>
          <w:b/>
        </w:rPr>
        <w:t xml:space="preserve">Final Thoughts:</w:t>
      </w:r>
    </w:p>
    <w:p>
      <w:pPr>
        <w:numPr>
          <w:ilvl w:val="0"/>
          <w:numId w:val="1014"/>
        </w:numPr>
        <w:pStyle w:val="Compact"/>
      </w:pPr>
      <w:r>
        <w:t xml:space="preserve">We hope these Seminar Presentation Slides have provided you with valuable insights into the essential role of a Lawyer in this dynamic jurisdiction.</w:t>
      </w:r>
    </w:p>
    <w:p>
      <w:pPr>
        <w:pStyle w:val="FirstParagraph"/>
      </w:pPr>
      <w:r>
        <w:rPr>
          <w:bCs/>
          <w:b/>
        </w:rPr>
        <w:t xml:space="preserve">Seminar Presentation Slides End: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Lawyer in United Arab Emirates Abu Dhabi</dc:title>
  <dc:creator/>
  <dc:language>en</dc:language>
  <cp:keywords/>
  <dcterms:created xsi:type="dcterms:W3CDTF">2026-07-29T20:36:11Z</dcterms:created>
  <dcterms:modified xsi:type="dcterms:W3CDTF">2026-07-29T20:36:11Z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