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seminar-presentation-slides"/>
    <w:p>
      <w:pPr>
        <w:pStyle w:val="Heading1"/>
      </w:pPr>
      <w:r>
        <w:t xml:space="preserve">Seminar Presentation Slides</w:t>
      </w:r>
    </w:p>
    <w:bookmarkStart w:id="20" w:name="X7f34809cbc424cdb9f756d5462455cfbdbd5f8a"/>
    <w:p>
      <w:pPr>
        <w:pStyle w:val="Heading2"/>
      </w:pPr>
      <w:r>
        <w:t xml:space="preserve">Title: Navigating the Legal Landscape for Lawyers in Vietnam Ho Chi Minh City</w:t>
      </w:r>
    </w:p>
    <w:p>
      <w:pPr>
        <w:pStyle w:val="FirstParagraph"/>
      </w:pPr>
      <w:r>
        <w:rPr>
          <w:bCs/>
          <w:b/>
        </w:rPr>
        <w:t xml:space="preserve">Presentation Overview:</w:t>
      </w:r>
    </w:p>
    <w:p>
      <w:pPr>
        <w:pStyle w:val="BodyText"/>
      </w:pPr>
      <w:r>
        <w:t xml:space="preserve">This seminar presentation is designed to provide a comprehensive analysis of the legal profession, specifically focusing on the role and responsibilities of a</w:t>
      </w:r>
      <w:r>
        <w:t xml:space="preserve"> </w:t>
      </w:r>
      <w:r>
        <w:t xml:space="preserve">Lawyer</w:t>
      </w:r>
      <w:r>
        <w:t xml:space="preserve"> </w:t>
      </w:r>
      <w:r>
        <w:t xml:space="preserve">operating within the dynamic economic hub known as</w:t>
      </w:r>
      <w:r>
        <w:t xml:space="preserve"> </w:t>
      </w:r>
      <w:r>
        <w:t xml:space="preserve">Vietnam Ho Chi Minh City</w:t>
      </w:r>
      <w:r>
        <w:t xml:space="preserve">. As Vietnam continues to integrate deeply into the global economy, understanding local regulations becomes paramount for both domestic entities and international investors.</w:t>
      </w:r>
    </w:p>
    <w:p>
      <w:pPr>
        <w:pStyle w:val="BodyText"/>
      </w:pPr>
      <w:r>
        <w:t xml:space="preserve">The objective of this document is to outline the critical functions of legal counsel, the regulatory framework governing lawyers in this region, and the specific challenges faced by practitioners in one of Southeast Asia's most vibrant metropolises.</w:t>
      </w:r>
    </w:p>
    <w:bookmarkEnd w:id="20"/>
    <w:bookmarkEnd w:id="21"/>
    <w:bookmarkStart w:id="23" w:name="Xb2eb5981aab76d562e6e8fd20f9777d07d8e2fd"/>
    <w:p>
      <w:pPr>
        <w:pStyle w:val="Heading1"/>
      </w:pPr>
      <w:r>
        <w:t xml:space="preserve">Slide 1: Introduction to Legal Practice in Vietnam Ho Chi Minh City</w:t>
      </w:r>
    </w:p>
    <w:p>
      <w:pPr>
        <w:pStyle w:val="FirstParagraph"/>
      </w:pPr>
      <w:r>
        <w:t xml:space="preserve">Vietnam has emerged as one of the fastest-growing economies in Asia. At the heart of this growth is Vietnam Ho Chi Minh City, formerly known as Saigon, which serves as the commercial and financial center of the nation.</w:t>
      </w:r>
    </w:p>
    <w:bookmarkStart w:id="22" w:name="the-context-for-lawyers"/>
    <w:p>
      <w:pPr>
        <w:pStyle w:val="Heading3"/>
      </w:pPr>
      <w:r>
        <w:t xml:space="preserve">The Context for Lawyers</w:t>
      </w:r>
    </w:p>
    <w:p>
      <w:pPr>
        <w:numPr>
          <w:ilvl w:val="0"/>
          <w:numId w:val="1001"/>
        </w:numPr>
        <w:pStyle w:val="Compact"/>
      </w:pPr>
      <w:r>
        <w:rPr>
          <w:bCs/>
          <w:b/>
        </w:rPr>
        <w:t xml:space="preserve">Economic Hub:</w:t>
      </w:r>
      <w:r>
        <w:t xml:space="preserve"> </w:t>
      </w:r>
      <w:r>
        <w:t xml:space="preserve">Vietnam Ho Chi Minh City contributes significantly to the national GDP. This economic activity generates a high volume of legal disputes, contracts, and regulatory compliance issues.</w:t>
      </w:r>
    </w:p>
    <w:p>
      <w:pPr>
        <w:numPr>
          <w:ilvl w:val="0"/>
          <w:numId w:val="1001"/>
        </w:numPr>
        <w:pStyle w:val="Compact"/>
      </w:pPr>
      <w:r>
        <w:rPr>
          <w:bCs/>
          <w:b/>
        </w:rPr>
        <w:t xml:space="preserve">Fatigue of Legislation:</w:t>
      </w:r>
      <w:r>
        <w:t xml:space="preserve">The legal framework in Vietnam is evolving rapidly. For any lawyer practicing here, continuous education is not optional; it is a professional necessity.</w:t>
      </w:r>
    </w:p>
    <w:p>
      <w:pPr>
        <w:numPr>
          <w:ilvl w:val="0"/>
          <w:numId w:val="1001"/>
        </w:numPr>
        <w:pStyle w:val="Compact"/>
      </w:pPr>
      <w:r>
        <w:rPr>
          <w:bCs/>
          <w:b/>
        </w:rPr>
        <w:t xml:space="preserve">Dual Market:</w:t>
      </w:r>
      <w:r>
        <w:t xml:space="preserve"> </w:t>
      </w:r>
      <w:r>
        <w:t xml:space="preserve">Lawyers in this region must navigate both the local civil law system and international common law practices, especially when dealing with foreign investment firms headquartered or operating in Vietnam Ho Chi Minh City.</w:t>
      </w:r>
    </w:p>
    <w:p>
      <w:pPr>
        <w:pStyle w:val="FirstParagraph"/>
      </w:pPr>
      <w:r>
        <w:rPr>
          <w:iCs/>
          <w:i/>
        </w:rPr>
        <w:t xml:space="preserve">Note: This seminar emphasizes the unique position of a Lawyer within Vietnam Ho Chi Minh City, distinguishing it from legal practices in Hanoi or other provinces due to its higher density of foreign direct investment (FDI).</w:t>
      </w:r>
    </w:p>
    <w:bookmarkEnd w:id="22"/>
    <w:bookmarkEnd w:id="23"/>
    <w:bookmarkStart w:id="25" w:name="X3c18c663e5172ee33203817afcc9e722b46bbc0"/>
    <w:p>
      <w:pPr>
        <w:pStyle w:val="Heading1"/>
      </w:pPr>
      <w:r>
        <w:t xml:space="preserve">Slide 2: The Role and Responsibilities of a Lawyer</w:t>
      </w:r>
    </w:p>
    <w:p>
      <w:pPr>
        <w:pStyle w:val="FirstParagraph"/>
      </w:pPr>
      <w:r>
        <w:t xml:space="preserve">A modern Lawyer is not merely an advocate in court but a strategic advisor. In the context of Vietnam Ho Chi Minh City, the role has expanded significantly.</w:t>
      </w:r>
    </w:p>
    <w:bookmarkStart w:id="24" w:name="core-functions"/>
    <w:p>
      <w:pPr>
        <w:pStyle w:val="Heading3"/>
      </w:pPr>
      <w:r>
        <w:t xml:space="preserve">Core Functions:</w:t>
      </w:r>
    </w:p>
    <w:p>
      <w:pPr>
        <w:numPr>
          <w:ilvl w:val="0"/>
          <w:numId w:val="1002"/>
        </w:numPr>
        <w:pStyle w:val="Compact"/>
      </w:pPr>
      <w:r>
        <w:rPr>
          <w:bCs/>
          <w:b/>
        </w:rPr>
        <w:t xml:space="preserve">Litigation and Dispute Resolution:</w:t>
      </w:r>
      <w:r>
        <w:t xml:space="preserve"> </w:t>
      </w:r>
      <w:r>
        <w:t xml:space="preserve">Representing clients in local courts, arbitration centers (such as the Vietnam International Arbitration Centre - VIAC), and mediations. Given the fast-paced nature of business in Vietnam Ho Chi Minh City, efficient dispute resolution is valued highly.</w:t>
      </w:r>
    </w:p>
    <w:p>
      <w:pPr>
        <w:numPr>
          <w:ilvl w:val="0"/>
          <w:numId w:val="1002"/>
        </w:numPr>
        <w:pStyle w:val="Compact"/>
      </w:pPr>
      <w:r>
        <w:rPr>
          <w:bCs/>
          <w:b/>
        </w:rPr>
        <w:t xml:space="preserve">Corporate Advisory:</w:t>
      </w:r>
      <w:r>
        <w:t xml:space="preserve"> </w:t>
      </w:r>
      <w:r>
        <w:t xml:space="preserve">Assisting businesses with incorporation, licensing (including conditional licenses for specific industries), and corporate governance structures that comply with Vietnamese law.</w:t>
      </w:r>
    </w:p>
    <w:p>
      <w:pPr>
        <w:numPr>
          <w:ilvl w:val="0"/>
          <w:numId w:val="1002"/>
        </w:numPr>
        <w:pStyle w:val="Compact"/>
      </w:pPr>
      <w:r>
        <w:rPr>
          <w:bCs/>
          <w:b/>
        </w:rPr>
        <w:t xml:space="preserve">Mergers and Acquisitions (M&amp;A):</w:t>
      </w:r>
    </w:p>
    <w:p>
      <w:pPr>
        <w:numPr>
          <w:ilvl w:val="0"/>
          <w:numId w:val="1000"/>
        </w:numPr>
        <w:pStyle w:val="Compact"/>
      </w:pPr>
      <w:r>
        <w:t xml:space="preserve">This is a critical area in Vietnam Ho Chi Minh City. Lawyers play a pivotal role in due diligence, ensuring that the assets being acquired are free from liens and that the transaction complies with foreign ownership limits.</w:t>
      </w:r>
    </w:p>
    <w:p>
      <w:pPr>
        <w:numPr>
          <w:ilvl w:val="0"/>
          <w:numId w:val="1002"/>
        </w:numPr>
        <w:pStyle w:val="Compact"/>
      </w:pPr>
      <w:r>
        <w:rPr>
          <w:bCs/>
          <w:b/>
        </w:rPr>
        <w:t xml:space="preserve">Intellectual Property Protection:</w:t>
      </w:r>
      <w:r>
        <w:t xml:space="preserve"> </w:t>
      </w:r>
      <w:r>
        <w:t xml:space="preserve">With the rise of local startups and brands in Vietnam Ho Chi Minh City, protecting trademarks, patents, and copyrights is increasingly important for both local entrepreneurs and global companies.</w:t>
      </w:r>
    </w:p>
    <w:p>
      <w:pPr>
        <w:pStyle w:val="FirstParagraph"/>
      </w:pPr>
      <w:r>
        <w:t xml:space="preserve">The Lawyer must act as a bridge between complex statutory language and practical business solutions.</w:t>
      </w:r>
    </w:p>
    <w:bookmarkEnd w:id="24"/>
    <w:bookmarkEnd w:id="25"/>
    <w:bookmarkStart w:id="28" w:name="X0f8116a001b049221ccaca80b805f72b79837da"/>
    <w:p>
      <w:pPr>
        <w:pStyle w:val="Heading1"/>
      </w:pPr>
      <w:r>
        <w:t xml:space="preserve">Slide 3: Regulatory Framework Governing Lawyers</w:t>
      </w:r>
    </w:p>
    <w:p>
      <w:pPr>
        <w:pStyle w:val="FirstParagraph"/>
      </w:pPr>
      <w:r>
        <w:t xml:space="preserve">To practice legally in Vietnam Ho Chi Minh City, one must adhere to strict national regulations. The primary governing law is the Law on Lawyers 2006 (amended in 2012) and its guiding decrees.</w:t>
      </w:r>
    </w:p>
    <w:bookmarkStart w:id="26" w:name="certification-and-registration"/>
    <w:p>
      <w:pPr>
        <w:pStyle w:val="Heading3"/>
      </w:pPr>
      <w:r>
        <w:t xml:space="preserve">Certification and Registration:</w:t>
      </w:r>
    </w:p>
    <w:p>
      <w:pPr>
        <w:numPr>
          <w:ilvl w:val="0"/>
          <w:numId w:val="1003"/>
        </w:numPr>
        <w:pStyle w:val="Compact"/>
      </w:pPr>
      <w:r>
        <w:rPr>
          <w:bCs/>
          <w:b/>
        </w:rPr>
        <w:t xml:space="preserve">Licensed Practice:</w:t>
      </w:r>
      <w:r>
        <w:t xml:space="preserve">A Lawyer must be licensed by the Ministry of Justice. Foreign lawyers cannot directly practice Vietnamese law but can operate through international law firms that have partnerships with local Vietnamese firms.</w:t>
      </w:r>
    </w:p>
    <w:p>
      <w:pPr>
        <w:numPr>
          <w:ilvl w:val="0"/>
          <w:numId w:val="1003"/>
        </w:numPr>
        <w:pStyle w:val="Compact"/>
      </w:pPr>
      <w:r>
        <w:rPr>
          <w:bCs/>
          <w:b/>
        </w:rPr>
        <w:t xml:space="preserve">Vietnam Ho Chi Minh City Bar Association:</w:t>
      </w:r>
      <w:r>
        <w:t xml:space="preserve">All practicing Lawyers in this city are registered members of the local Bar Association. This body oversees professional conduct, ethics, and continuing legal education requirements.</w:t>
      </w:r>
    </w:p>
    <w:bookmarkEnd w:id="26"/>
    <w:bookmarkStart w:id="27" w:name="ethical-standards"/>
    <w:p>
      <w:pPr>
        <w:pStyle w:val="Heading3"/>
      </w:pPr>
      <w:r>
        <w:t xml:space="preserve">Ethical Standards:</w:t>
      </w:r>
    </w:p>
    <w:p>
      <w:pPr>
        <w:pStyle w:val="FirstParagraph"/>
      </w:pPr>
      <w:r>
        <w:t xml:space="preserve">The Seminar Presentation Slides highlight that integrity is paramount. Lawyers must maintain client confidentiality, avoid conflicts of interest, and provide honest assessments of legal risks. Violations can lead to severe penalties, including disbarment.</w:t>
      </w:r>
    </w:p>
    <w:bookmarkEnd w:id="27"/>
    <w:bookmarkEnd w:id="28"/>
    <w:bookmarkStart w:id="29" w:name="Xb5818e404d535fc5f24afab940cb45fd31bd23d"/>
    <w:p>
      <w:pPr>
        <w:pStyle w:val="Heading1"/>
      </w:pPr>
      <w:r>
        <w:t xml:space="preserve">Slide 4: Key Legal Sectors in Vietnam Ho Chi Minh City</w:t>
      </w:r>
    </w:p>
    <w:p>
      <w:pPr>
        <w:pStyle w:val="FirstParagraph"/>
      </w:pPr>
      <w:r>
        <w:t xml:space="preserve">The demand for specialized legal services varies by sector. In Vietnam Ho Chi Minh City, the following sectors require robust legal support:</w:t>
      </w:r>
    </w:p>
    <w:p>
      <w:pPr>
        <w:numPr>
          <w:ilvl w:val="0"/>
          <w:numId w:val="1004"/>
        </w:numPr>
        <w:pStyle w:val="Compact"/>
      </w:pPr>
      <w:r>
        <w:rPr>
          <w:bCs/>
          <w:b/>
        </w:rPr>
        <w:t xml:space="preserve">Real Estate and Construction:</w:t>
      </w:r>
    </w:p>
    <w:p>
      <w:pPr>
        <w:numPr>
          <w:ilvl w:val="0"/>
          <w:numId w:val="1000"/>
        </w:numPr>
        <w:pStyle w:val="Compact"/>
      </w:pPr>
      <w:r>
        <w:t xml:space="preserve">This is arguably the largest source of legal work in Vietnam Ho Chi Minh City. Lawyers assist with land use rights (LURC), construction permits, and project financing. Issues often arise regarding land acquisition compensation and environmental regulations.</w:t>
      </w:r>
    </w:p>
    <w:p>
      <w:pPr>
        <w:numPr>
          <w:ilvl w:val="0"/>
          <w:numId w:val="1004"/>
        </w:numPr>
        <w:pStyle w:val="Compact"/>
      </w:pPr>
      <w:r>
        <w:rPr>
          <w:bCs/>
          <w:b/>
        </w:rPr>
        <w:t xml:space="preserve">Fashion Retail:</w:t>
      </w:r>
    </w:p>
    <w:p>
      <w:pPr>
        <w:numPr>
          <w:ilvl w:val="0"/>
          <w:numId w:val="1000"/>
        </w:numPr>
        <w:pStyle w:val="Compact"/>
      </w:pPr>
      <w:r>
        <w:t xml:space="preserve">As noted in current market trends, the fashion retail sector is booming in Vietnam Ho Chi Minh City. Lawyers advise on franchise agreements, import/export regulations for textiles, labor laws for retail staff, and consumer protection compliance.</w:t>
      </w:r>
    </w:p>
    <w:p>
      <w:pPr>
        <w:numPr>
          <w:ilvl w:val="0"/>
          <w:numId w:val="1004"/>
        </w:numPr>
        <w:pStyle w:val="Compact"/>
      </w:pPr>
      <w:r>
        <w:rPr>
          <w:bCs/>
          <w:b/>
        </w:rPr>
        <w:t xml:space="preserve">Technology and Startups:</w:t>
      </w:r>
    </w:p>
    <w:p>
      <w:pPr>
        <w:numPr>
          <w:ilvl w:val="0"/>
          <w:numId w:val="1000"/>
        </w:numPr>
        <w:pStyle w:val="Compact"/>
      </w:pPr>
      <w:r>
        <w:t xml:space="preserve">Vietnam Ho Chi Minh City is becoming a tech hub. Legal counsel is needed for data privacy (personal data protection laws), software licensing, venture capital investments, and intellectual property strategy for tech startups.</w:t>
      </w:r>
    </w:p>
    <w:p>
      <w:pPr>
        <w:numPr>
          <w:ilvl w:val="0"/>
          <w:numId w:val="1004"/>
        </w:numPr>
        <w:pStyle w:val="Compact"/>
      </w:pPr>
      <w:r>
        <w:rPr>
          <w:bCs/>
          <w:b/>
        </w:rPr>
        <w:t xml:space="preserve">Finance and Banking:</w:t>
      </w:r>
    </w:p>
    <w:p>
      <w:pPr>
        <w:numPr>
          <w:ilvl w:val="0"/>
          <w:numId w:val="1000"/>
        </w:numPr>
        <w:pStyle w:val="Compact"/>
      </w:pPr>
      <w:r>
        <w:t xml:space="preserve">With numerous international banks establishing branches in Vietnam Ho Chi Minh City, Lawyers are essential for compliance with anti-money laundering (AML) laws, banking regulations, and cross-border transactions.</w:t>
      </w:r>
    </w:p>
    <w:bookmarkEnd w:id="29"/>
    <w:bookmarkStart w:id="30" w:name="slide-5-challenges-faced-by-lawyers"/>
    <w:p>
      <w:pPr>
        <w:pStyle w:val="Heading1"/>
      </w:pPr>
      <w:r>
        <w:t xml:space="preserve">Slide 5: Challenges Faced by Lawyers</w:t>
      </w:r>
    </w:p>
    <w:p>
      <w:pPr>
        <w:numPr>
          <w:ilvl w:val="0"/>
          <w:numId w:val="1005"/>
        </w:numPr>
        <w:pStyle w:val="Compact"/>
      </w:pPr>
      <w:r>
        <w:rPr>
          <w:bCs/>
          <w:b/>
        </w:rPr>
        <w:t xml:space="preserve">Linguistic Barriers:</w:t>
      </w:r>
    </w:p>
    <w:p>
      <w:pPr>
        <w:numPr>
          <w:ilvl w:val="0"/>
          <w:numId w:val="1005"/>
        </w:numPr>
        <w:pStyle w:val="Compact"/>
      </w:pPr>
      <w:r>
        <w:rPr>
          <w:bCs/>
          <w:b/>
        </w:rPr>
        <w:t xml:space="preserve">Complex Bureaucracy:</w:t>
      </w:r>
    </w:p>
    <w:p>
      <w:pPr>
        <w:numPr>
          <w:ilvl w:val="0"/>
          <w:numId w:val="1005"/>
        </w:numPr>
        <w:pStyle w:val="Compact"/>
      </w:pPr>
      <w:r>
        <w:rPr>
          <w:bCs/>
          <w:b/>
        </w:rPr>
        <w:t xml:space="preserve">Rapid Legislative Changes:</w:t>
      </w:r>
    </w:p>
    <w:p>
      <w:pPr>
        <w:pStyle w:val="FirstParagraph"/>
      </w:pPr>
      <w:r>
        <w:rPr>
          <w:iCs/>
          <w:i/>
        </w:rPr>
        <w:t xml:space="preserve">Critical Insight: The speed of change in Vietnam Ho Chi Minh City requires Lawyers to be proactive rather than reactive. Anticipating regulatory shifts is a key competitive advantage.</w:t>
      </w:r>
    </w:p>
    <w:bookmarkEnd w:id="30"/>
    <w:bookmarkStart w:id="32" w:name="X2b9bc7073475c076861c796101fcf0f5dc9a519"/>
    <w:p>
      <w:pPr>
        <w:pStyle w:val="Heading1"/>
      </w:pPr>
      <w:r>
        <w:t xml:space="preserve">Slide 6: The Importance of Cultural Competence</w:t>
      </w:r>
    </w:p>
    <w:p>
      <w:pPr>
        <w:pStyle w:val="FirstParagraph"/>
      </w:pPr>
      <w:r>
        <w:t xml:space="preserve">In Vietnam Ho Chi Minh City, business and law are deeply intertwined with culture. A Lawyer who understands the cultural nuances is more effective.</w:t>
      </w:r>
    </w:p>
    <w:bookmarkStart w:id="31" w:name="cultural-dynamics"/>
    <w:p>
      <w:pPr>
        <w:pStyle w:val="Heading3"/>
      </w:pPr>
      <w:r>
        <w:t xml:space="preserve">Cultural Dynamics:</w:t>
      </w:r>
    </w:p>
    <w:p>
      <w:pPr>
        <w:numPr>
          <w:ilvl w:val="0"/>
          <w:numId w:val="1006"/>
        </w:numPr>
        <w:pStyle w:val="Compact"/>
      </w:pPr>
      <w:r>
        <w:rPr>
          <w:bCs/>
          <w:b/>
        </w:rPr>
        <w:t xml:space="preserve">Hierarchy and Respect:</w:t>
      </w:r>
      <w:r>
        <w:t xml:space="preserve">Vietnamese business culture respects hierarchy. Lawyers must navigate interactions with senior officials and corporate executives with appropriate deference while maintaining professional independence.</w:t>
      </w:r>
    </w:p>
    <w:p>
      <w:pPr>
        <w:numPr>
          <w:ilvl w:val="0"/>
          <w:numId w:val="1006"/>
        </w:numPr>
        <w:pStyle w:val="Compact"/>
      </w:pPr>
      <w:r>
        <w:rPr>
          <w:bCs/>
          <w:b/>
        </w:rPr>
        <w:t xml:space="preserve">"Face" (Lien Luong):</w:t>
      </w:r>
    </w:p>
    <w:p>
      <w:pPr>
        <w:numPr>
          <w:ilvl w:val="0"/>
          <w:numId w:val="1006"/>
        </w:numPr>
        <w:pStyle w:val="Compact"/>
      </w:pPr>
      <w:r>
        <w:t xml:space="preserve">Relationship Building (Quan He):</w:t>
      </w:r>
    </w:p>
    <w:p>
      <w:pPr>
        <w:pStyle w:val="FirstParagraph"/>
      </w:pPr>
      <w:r>
        <w:t xml:space="preserve">This cultural intelligence allows the Lawyer to not just win cases, but to resolve issues in a way that sustains business continuity.</w:t>
      </w:r>
    </w:p>
    <w:bookmarkEnd w:id="31"/>
    <w:bookmarkEnd w:id="32"/>
    <w:bookmarkStart w:id="33" w:name="slide-7-future-trends-for-lawyers"/>
    <w:p>
      <w:pPr>
        <w:pStyle w:val="Heading1"/>
      </w:pPr>
      <w:r>
        <w:t xml:space="preserve">Slide 7: Future Trends for Lawyers</w:t>
      </w:r>
    </w:p>
    <w:p>
      <w:pPr>
        <w:numPr>
          <w:ilvl w:val="0"/>
          <w:numId w:val="1007"/>
        </w:numPr>
        <w:pStyle w:val="Compact"/>
      </w:pPr>
      <w:r>
        <w:rPr>
          <w:bCs/>
          <w:b/>
        </w:rPr>
        <w:t xml:space="preserve">Digitalization of Courts:</w:t>
      </w:r>
      <w:r>
        <w:t xml:space="preserve">The push for digital transformation in Vietnam includes online court filings and virtual hearings. Lawyers must adapt to e-filing systems and digital evidence management.</w:t>
      </w:r>
    </w:p>
    <w:p>
      <w:pPr>
        <w:numPr>
          <w:ilvl w:val="0"/>
          <w:numId w:val="1007"/>
        </w:numPr>
        <w:pStyle w:val="Compact"/>
      </w:pPr>
      <w:r>
        <w:rPr>
          <w:bCs/>
          <w:b/>
        </w:rPr>
        <w:t xml:space="preserve">Cross-Border Arbitration:</w:t>
      </w:r>
    </w:p>
    <w:p>
      <w:pPr>
        <w:numPr>
          <w:ilvl w:val="0"/>
          <w:numId w:val="1007"/>
        </w:numPr>
        <w:pStyle w:val="Compact"/>
      </w:pPr>
      <w:r>
        <w:rPr>
          <w:bCs/>
          <w:b/>
        </w:rPr>
        <w:t xml:space="preserve">Sustainability Law:</w:t>
      </w:r>
    </w:p>
    <w:p>
      <w:pPr>
        <w:pStyle w:val="FirstParagraph"/>
      </w:pPr>
      <w:r>
        <w:t xml:space="preserve">The Lawyer of the future in this region must be tech-savvy, globally minded, and ethically grounded.</w:t>
      </w:r>
    </w:p>
    <w:bookmarkEnd w:id="33"/>
    <w:bookmarkStart w:id="36" w:name="slide-8-conclusion-and-call-to-action"/>
    <w:p>
      <w:pPr>
        <w:pStyle w:val="Heading1"/>
      </w:pPr>
      <w:r>
        <w:t xml:space="preserve">Slide 8: Conclusion and Call to Action</w:t>
      </w:r>
    </w:p>
    <w:bookmarkStart w:id="34" w:name="summary"/>
    <w:p>
      <w:pPr>
        <w:pStyle w:val="Heading3"/>
      </w:pPr>
      <w:r>
        <w:t xml:space="preserve">Summary:</w:t>
      </w:r>
    </w:p>
    <w:p>
      <w:pPr>
        <w:pStyle w:val="FirstParagraph"/>
      </w:pPr>
      <w:r>
        <w:t xml:space="preserve">This Seminar Presentation Slides document has highlighted that the role of a Lawyer in Vietnam Ho Chi Minh City is multifaceted, demanding high levels of expertise, cultural sensitivity, and adaptability. It is not just about knowing the law; it is about applying that knowledge to facilitate business growth and ensure justice in a rapidly developing metropolis.</w:t>
      </w:r>
    </w:p>
    <w:bookmarkEnd w:id="34"/>
    <w:bookmarkStart w:id="35" w:name="key-takeaways"/>
    <w:p>
      <w:pPr>
        <w:pStyle w:val="Heading3"/>
      </w:pPr>
      <w:r>
        <w:t xml:space="preserve">Key Takeaways:</w:t>
      </w:r>
    </w:p>
    <w:p>
      <w:pPr>
        <w:numPr>
          <w:ilvl w:val="0"/>
          <w:numId w:val="1008"/>
        </w:numPr>
        <w:pStyle w:val="Compact"/>
      </w:pPr>
      <w:r>
        <w:t xml:space="preserve">The legal market in Vietnam Ho Chi Minh City is dynamic and offers significant opportunities for specialized practice.</w:t>
      </w:r>
    </w:p>
    <w:p>
      <w:pPr>
        <w:numPr>
          <w:ilvl w:val="0"/>
          <w:numId w:val="1008"/>
        </w:numPr>
        <w:pStyle w:val="Compact"/>
      </w:pPr>
      <w:r>
        <w:t xml:space="preserve">A Lawyer must balance local regulatory compliance with international best practices.</w:t>
      </w:r>
    </w:p>
    <w:p>
      <w:pPr>
        <w:numPr>
          <w:ilvl w:val="0"/>
          <w:numId w:val="1008"/>
        </w:numPr>
        <w:pStyle w:val="Compact"/>
      </w:pPr>
      <w:r>
        <w:t xml:space="preserve">Cultural competence and continuous learning are essential for success.</w:t>
      </w:r>
    </w:p>
    <w:p>
      <w:pPr>
        <w:pStyle w:val="FirstParagraph"/>
      </w:pPr>
      <w:r>
        <w:rPr>
          <w:bCs/>
          <w:b/>
        </w:rPr>
        <w:t xml:space="preserve">Call to Action:</w:t>
      </w:r>
    </w:p>
    <w:p>
      <w:pPr>
        <w:pStyle w:val="BodyText"/>
      </w:pPr>
      <w:r>
        <w:t xml:space="preserve">We encourage legal professionals, students, and business leaders to engage deeply with the legal frameworks governing Vietnam Ho Chi Minh City. Investing in quality legal counsel is an investment in stability and growth for any entity operating in this crucial economic zone.</w:t>
      </w:r>
    </w:p>
    <w:p>
      <w:pPr>
        <w:pStyle w:val="BodyText"/>
      </w:pPr>
      <w:r>
        <w:rPr>
          <w:iCs/>
          <w:i/>
        </w:rPr>
        <w:t xml:space="preserve">Thank you for your attention. Questions regarding specific case studies of Lawyer practices in Vietnam Ho Chi Minh City are now open.</w:t>
      </w:r>
    </w:p>
    <w:bookmarkEnd w:id="35"/>
    <w:bookmarkEnd w:id="36"/>
    <w:p>
      <w:pPr>
        <w:pStyle w:val="BodyText"/>
      </w:pPr>
      <w:r>
        <w:t xml:space="preserve">End of Seminar Presentation Slides Document | Prepared for Legal Professionals and Stakeholders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Services in Vietnam Ho Chi Minh City</dc:title>
  <dc:creator/>
  <dc:language>en</dc:language>
  <cp:keywords/>
  <dcterms:created xsi:type="dcterms:W3CDTF">2026-07-30T02:25:29Z</dcterms:created>
  <dcterms:modified xsi:type="dcterms:W3CDTF">2026-07-30T02:25:29Z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